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AF06" w14:textId="77777777" w:rsidR="00461087" w:rsidRPr="00CB6D37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34107895"/>
      <w:r w:rsidRPr="00CB6D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PURPOSE:</w:t>
      </w:r>
      <w:bookmarkEnd w:id="0"/>
    </w:p>
    <w:p w14:paraId="61B12250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637E4C8C" w14:textId="1101F2CC" w:rsidR="00461087" w:rsidRPr="00CB6D37" w:rsidRDefault="00E023B8" w:rsidP="00CE3372">
      <w:pPr>
        <w:jc w:val="both"/>
        <w:rPr>
          <w:rFonts w:ascii="Times New Roman" w:hAnsi="Times New Roman"/>
          <w:color w:val="000000" w:themeColor="text1"/>
          <w:sz w:val="24"/>
        </w:rPr>
      </w:pPr>
      <w:r w:rsidRPr="00CB6D37">
        <w:rPr>
          <w:rFonts w:ascii="Times New Roman" w:hAnsi="Times New Roman"/>
          <w:color w:val="000000" w:themeColor="text1"/>
          <w:sz w:val="24"/>
        </w:rPr>
        <w:t xml:space="preserve">The purpose of this </w:t>
      </w:r>
      <w:r w:rsidR="00DF2A81" w:rsidRPr="00CB6D37">
        <w:rPr>
          <w:rFonts w:ascii="Times New Roman" w:hAnsi="Times New Roman"/>
          <w:color w:val="000000" w:themeColor="text1"/>
          <w:sz w:val="24"/>
        </w:rPr>
        <w:t xml:space="preserve">standard operating procedure </w:t>
      </w:r>
      <w:r w:rsidR="002C5AF2" w:rsidRPr="00CB6D37">
        <w:rPr>
          <w:rFonts w:ascii="Times New Roman" w:hAnsi="Times New Roman"/>
          <w:color w:val="000000" w:themeColor="text1"/>
          <w:sz w:val="24"/>
        </w:rPr>
        <w:t xml:space="preserve">(SOP) is to ensure that the </w:t>
      </w:r>
      <w:r w:rsidR="00A32602" w:rsidRPr="00CB6D37">
        <w:rPr>
          <w:rFonts w:ascii="Times New Roman" w:hAnsi="Times New Roman"/>
          <w:color w:val="000000" w:themeColor="text1"/>
          <w:sz w:val="24"/>
        </w:rPr>
        <w:t xml:space="preserve">roles, </w:t>
      </w:r>
      <w:r w:rsidR="002C5AF2" w:rsidRPr="00CB6D37">
        <w:rPr>
          <w:rFonts w:ascii="Times New Roman" w:hAnsi="Times New Roman"/>
          <w:color w:val="000000" w:themeColor="text1"/>
          <w:sz w:val="24"/>
        </w:rPr>
        <w:t xml:space="preserve">responsibilities, </w:t>
      </w:r>
      <w:r w:rsidR="00A32602" w:rsidRPr="00CB6D37">
        <w:rPr>
          <w:rFonts w:ascii="Times New Roman" w:hAnsi="Times New Roman"/>
          <w:color w:val="000000" w:themeColor="text1"/>
          <w:sz w:val="24"/>
        </w:rPr>
        <w:t xml:space="preserve">authorities for personnel are </w:t>
      </w:r>
      <w:r w:rsidR="000068EC" w:rsidRPr="00CB6D37">
        <w:rPr>
          <w:rFonts w:ascii="Times New Roman" w:hAnsi="Times New Roman"/>
          <w:color w:val="000000" w:themeColor="text1"/>
          <w:sz w:val="24"/>
        </w:rPr>
        <w:t>assigned, communicated, u</w:t>
      </w:r>
      <w:r w:rsidR="002C5AF2" w:rsidRPr="00CB6D37">
        <w:rPr>
          <w:rFonts w:ascii="Times New Roman" w:hAnsi="Times New Roman"/>
          <w:color w:val="000000" w:themeColor="text1"/>
          <w:sz w:val="24"/>
        </w:rPr>
        <w:t>nd</w:t>
      </w:r>
      <w:r w:rsidR="000068EC" w:rsidRPr="00CB6D37">
        <w:rPr>
          <w:rFonts w:ascii="Times New Roman" w:hAnsi="Times New Roman"/>
          <w:color w:val="000000" w:themeColor="text1"/>
          <w:sz w:val="24"/>
        </w:rPr>
        <w:t xml:space="preserve">erstood and that </w:t>
      </w:r>
      <w:r w:rsidR="00883B30" w:rsidRPr="00CB6D37">
        <w:rPr>
          <w:rFonts w:ascii="Times New Roman" w:hAnsi="Times New Roman"/>
          <w:color w:val="000000" w:themeColor="text1"/>
          <w:sz w:val="24"/>
        </w:rPr>
        <w:t xml:space="preserve">personnel </w:t>
      </w:r>
      <w:r w:rsidR="000068EC" w:rsidRPr="00CB6D37">
        <w:rPr>
          <w:rFonts w:ascii="Times New Roman" w:hAnsi="Times New Roman"/>
          <w:color w:val="000000" w:themeColor="text1"/>
          <w:sz w:val="24"/>
        </w:rPr>
        <w:t xml:space="preserve">receive relevant Good Manufacturing Practices training. </w:t>
      </w:r>
    </w:p>
    <w:p w14:paraId="20B35130" w14:textId="77777777" w:rsidR="00A32602" w:rsidRPr="00CB6D37" w:rsidRDefault="00A32602" w:rsidP="00CE3372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10DB1EE7" w14:textId="77777777" w:rsidR="00461087" w:rsidRPr="00CB6D37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34107896"/>
      <w:r w:rsidRPr="00CB6D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SCOPE:</w:t>
      </w:r>
      <w:bookmarkEnd w:id="1"/>
    </w:p>
    <w:p w14:paraId="413D4315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410E231E" w14:textId="5DEB7DC0" w:rsidR="00461087" w:rsidRPr="00CB6D37" w:rsidRDefault="00670CF4" w:rsidP="00461087">
      <w:pPr>
        <w:rPr>
          <w:rFonts w:ascii="Times New Roman" w:hAnsi="Times New Roman"/>
          <w:b/>
          <w:color w:val="000000" w:themeColor="text1"/>
          <w:sz w:val="24"/>
        </w:rPr>
      </w:pPr>
      <w:r w:rsidRPr="00CB6D37">
        <w:rPr>
          <w:rFonts w:ascii="Times New Roman" w:hAnsi="Times New Roman"/>
          <w:color w:val="000000" w:themeColor="text1"/>
          <w:sz w:val="24"/>
        </w:rPr>
        <w:t xml:space="preserve">The scope of this SOP applies to </w:t>
      </w:r>
      <w:r w:rsidR="00E161F4" w:rsidRPr="00CB6D37">
        <w:rPr>
          <w:rFonts w:ascii="Times New Roman" w:hAnsi="Times New Roman"/>
          <w:color w:val="000000" w:themeColor="text1"/>
          <w:sz w:val="24"/>
        </w:rPr>
        <w:t>all personne</w:t>
      </w:r>
      <w:r w:rsidR="00BA2FCD" w:rsidRPr="00CB6D37">
        <w:rPr>
          <w:rFonts w:ascii="Times New Roman" w:hAnsi="Times New Roman"/>
          <w:color w:val="000000" w:themeColor="text1"/>
          <w:sz w:val="24"/>
        </w:rPr>
        <w:t xml:space="preserve">l working for </w:t>
      </w:r>
      <w:r w:rsidR="00655DFB" w:rsidRPr="00CB6D37">
        <w:rPr>
          <w:rFonts w:ascii="Times New Roman" w:hAnsi="Times New Roman"/>
          <w:color w:val="000000" w:themeColor="text1"/>
          <w:sz w:val="24"/>
        </w:rPr>
        <w:t xml:space="preserve">or on behalf of the </w:t>
      </w:r>
      <w:proofErr w:type="spellStart"/>
      <w:r w:rsidR="00655DFB" w:rsidRPr="00CB6D37">
        <w:rPr>
          <w:rFonts w:ascii="Times New Roman" w:hAnsi="Times New Roman"/>
          <w:color w:val="000000" w:themeColor="text1"/>
          <w:sz w:val="24"/>
        </w:rPr>
        <w:t>organisation</w:t>
      </w:r>
      <w:proofErr w:type="spellEnd"/>
      <w:r w:rsidR="00BA2FCD" w:rsidRPr="00CB6D37">
        <w:rPr>
          <w:rFonts w:ascii="Times New Roman" w:hAnsi="Times New Roman"/>
          <w:color w:val="000000" w:themeColor="text1"/>
          <w:sz w:val="24"/>
        </w:rPr>
        <w:t>.</w:t>
      </w:r>
    </w:p>
    <w:p w14:paraId="56661834" w14:textId="77777777" w:rsidR="00461087" w:rsidRPr="00CB6D37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34107897"/>
      <w:r w:rsidRPr="00CB6D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DEFINITIONS:</w:t>
      </w:r>
      <w:bookmarkEnd w:id="2"/>
    </w:p>
    <w:p w14:paraId="25BB68B8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21AD2EEA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CB6D37">
        <w:rPr>
          <w:rFonts w:ascii="Times New Roman" w:hAnsi="Times New Roman"/>
          <w:color w:val="000000" w:themeColor="text1"/>
          <w:sz w:val="24"/>
        </w:rPr>
        <w:t>NIL</w:t>
      </w:r>
    </w:p>
    <w:p w14:paraId="0BED9935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351B43B2" w14:textId="77777777" w:rsidR="00461087" w:rsidRPr="00CB6D37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34107898"/>
      <w:r w:rsidRPr="00CB6D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REFERENCES:</w:t>
      </w:r>
      <w:bookmarkEnd w:id="3"/>
    </w:p>
    <w:p w14:paraId="7200DB67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15D6C376" w14:textId="6B154C13" w:rsidR="00CE3372" w:rsidRPr="00CB6D37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77E8E2C1" w14:textId="4DC11085" w:rsidR="000C7BED" w:rsidRPr="00CB6D37" w:rsidRDefault="00670CF4" w:rsidP="00F60E2B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CB6D37">
        <w:rPr>
          <w:rFonts w:ascii="Times New Roman" w:hAnsi="Times New Roman"/>
          <w:color w:val="000000" w:themeColor="text1"/>
          <w:sz w:val="24"/>
        </w:rPr>
        <w:t xml:space="preserve">ISO 22716:2007 Cosmetics — Good Manufacturing Practices (GMP) — Guidelines on Good Manufacturing Practices- Clause </w:t>
      </w:r>
      <w:r w:rsidR="00F60E2B" w:rsidRPr="00CB6D37">
        <w:rPr>
          <w:rFonts w:ascii="Times New Roman" w:hAnsi="Times New Roman"/>
          <w:color w:val="000000" w:themeColor="text1"/>
          <w:sz w:val="24"/>
        </w:rPr>
        <w:t>3: Personnel</w:t>
      </w:r>
      <w:r w:rsidR="002A3046" w:rsidRPr="00CB6D37">
        <w:rPr>
          <w:rFonts w:ascii="Times New Roman" w:hAnsi="Times New Roman"/>
          <w:color w:val="000000" w:themeColor="text1"/>
          <w:sz w:val="24"/>
        </w:rPr>
        <w:t>.</w:t>
      </w:r>
      <w:r w:rsidR="000C7BED" w:rsidRPr="00CB6D37">
        <w:rPr>
          <w:rFonts w:ascii="Times New Roman" w:hAnsi="Times New Roman"/>
          <w:color w:val="000000" w:themeColor="text1"/>
        </w:rPr>
        <w:t xml:space="preserve"> </w:t>
      </w:r>
    </w:p>
    <w:p w14:paraId="02A38AE6" w14:textId="77777777" w:rsidR="00866327" w:rsidRPr="00CB6D37" w:rsidRDefault="00866327" w:rsidP="00866327">
      <w:pPr>
        <w:pStyle w:val="ListParagraph"/>
        <w:ind w:left="1080"/>
        <w:rPr>
          <w:rFonts w:ascii="Times New Roman" w:hAnsi="Times New Roman"/>
          <w:color w:val="000000" w:themeColor="text1"/>
          <w:sz w:val="24"/>
        </w:rPr>
      </w:pPr>
    </w:p>
    <w:p w14:paraId="0CF85624" w14:textId="58182934" w:rsidR="00CE3372" w:rsidRPr="00CB6D37" w:rsidRDefault="00866327" w:rsidP="0086632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CB6D37">
        <w:rPr>
          <w:rFonts w:ascii="Times New Roman" w:hAnsi="Times New Roman"/>
          <w:color w:val="000000" w:themeColor="text1"/>
          <w:sz w:val="24"/>
        </w:rPr>
        <w:t xml:space="preserve">Food Safety Management: Requirements for a Food Safety System based on Prerequisite </w:t>
      </w:r>
      <w:proofErr w:type="spellStart"/>
      <w:r w:rsidRPr="00CB6D37">
        <w:rPr>
          <w:rFonts w:ascii="Times New Roman" w:hAnsi="Times New Roman"/>
          <w:color w:val="000000" w:themeColor="text1"/>
          <w:sz w:val="24"/>
        </w:rPr>
        <w:t>Programmes</w:t>
      </w:r>
      <w:proofErr w:type="spellEnd"/>
      <w:r w:rsidRPr="00CB6D37">
        <w:rPr>
          <w:rFonts w:ascii="Times New Roman" w:hAnsi="Times New Roman"/>
          <w:color w:val="000000" w:themeColor="text1"/>
          <w:sz w:val="24"/>
        </w:rPr>
        <w:t xml:space="preserve"> and Hazard Analysis and Critical Control Point (HACCP) principles</w:t>
      </w:r>
    </w:p>
    <w:p w14:paraId="1E726D03" w14:textId="016C46DE" w:rsidR="00CE3372" w:rsidRPr="00CB6D37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7E3E512E" w14:textId="77777777" w:rsidR="00461087" w:rsidRPr="00CB6D37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34107899"/>
      <w:r w:rsidRPr="00CB6D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AUTHORITY AND RESPONSIBILITY:</w:t>
      </w:r>
      <w:bookmarkEnd w:id="4"/>
    </w:p>
    <w:p w14:paraId="37BD5177" w14:textId="77777777" w:rsidR="00461087" w:rsidRPr="00CB6D37" w:rsidRDefault="00461087" w:rsidP="00461087">
      <w:pPr>
        <w:rPr>
          <w:rFonts w:ascii="Times New Roman" w:hAnsi="Times New Roman"/>
          <w:b/>
          <w:color w:val="000000" w:themeColor="text1"/>
          <w:sz w:val="24"/>
        </w:rPr>
      </w:pPr>
    </w:p>
    <w:p w14:paraId="1BD899DB" w14:textId="31A925F6" w:rsidR="00960990" w:rsidRPr="00CB6D37" w:rsidRDefault="00960990" w:rsidP="00670CF4">
      <w:pPr>
        <w:rPr>
          <w:rFonts w:ascii="Times New Roman" w:hAnsi="Times New Roman"/>
          <w:color w:val="000000" w:themeColor="text1"/>
          <w:sz w:val="24"/>
        </w:rPr>
      </w:pPr>
      <w:r w:rsidRPr="00CB6D37">
        <w:rPr>
          <w:rFonts w:ascii="Times New Roman" w:hAnsi="Times New Roman"/>
          <w:color w:val="000000" w:themeColor="text1"/>
          <w:sz w:val="24"/>
        </w:rPr>
        <w:t xml:space="preserve">Management ensures that </w:t>
      </w:r>
      <w:r w:rsidR="00F43946" w:rsidRPr="00CB6D37">
        <w:rPr>
          <w:rFonts w:ascii="Times New Roman" w:hAnsi="Times New Roman"/>
          <w:color w:val="000000" w:themeColor="text1"/>
          <w:sz w:val="24"/>
        </w:rPr>
        <w:t xml:space="preserve">personnel are </w:t>
      </w:r>
      <w:r w:rsidRPr="00CB6D37">
        <w:rPr>
          <w:rFonts w:ascii="Times New Roman" w:hAnsi="Times New Roman"/>
          <w:color w:val="000000" w:themeColor="text1"/>
          <w:sz w:val="24"/>
        </w:rPr>
        <w:t>appoint</w:t>
      </w:r>
      <w:r w:rsidR="00F43946" w:rsidRPr="00CB6D37">
        <w:rPr>
          <w:rFonts w:ascii="Times New Roman" w:hAnsi="Times New Roman"/>
          <w:color w:val="000000" w:themeColor="text1"/>
          <w:sz w:val="24"/>
        </w:rPr>
        <w:t xml:space="preserve">ed based on their competences </w:t>
      </w:r>
      <w:r w:rsidR="0065093C" w:rsidRPr="00CB6D37">
        <w:rPr>
          <w:rFonts w:ascii="Times New Roman" w:hAnsi="Times New Roman"/>
          <w:color w:val="000000" w:themeColor="text1"/>
          <w:sz w:val="24"/>
        </w:rPr>
        <w:t xml:space="preserve">and that training is provided where necessary to ensure </w:t>
      </w:r>
      <w:r w:rsidR="00F7005A" w:rsidRPr="00CB6D37">
        <w:rPr>
          <w:rFonts w:ascii="Times New Roman" w:hAnsi="Times New Roman"/>
          <w:color w:val="000000" w:themeColor="text1"/>
          <w:sz w:val="24"/>
        </w:rPr>
        <w:t>that they are able to produce, control and store products with a defined quality</w:t>
      </w:r>
      <w:r w:rsidR="00280303" w:rsidRPr="00CB6D37">
        <w:rPr>
          <w:rFonts w:ascii="Times New Roman" w:hAnsi="Times New Roman"/>
          <w:color w:val="000000" w:themeColor="text1"/>
          <w:sz w:val="24"/>
        </w:rPr>
        <w:t xml:space="preserve"> </w:t>
      </w:r>
      <w:proofErr w:type="gramStart"/>
      <w:r w:rsidR="00280303" w:rsidRPr="00CB6D37">
        <w:rPr>
          <w:rFonts w:ascii="Times New Roman" w:hAnsi="Times New Roman"/>
          <w:color w:val="000000" w:themeColor="text1"/>
          <w:sz w:val="24"/>
        </w:rPr>
        <w:t>requirements</w:t>
      </w:r>
      <w:proofErr w:type="gramEnd"/>
      <w:r w:rsidR="00280303" w:rsidRPr="00CB6D37">
        <w:rPr>
          <w:rFonts w:ascii="Times New Roman" w:hAnsi="Times New Roman"/>
          <w:color w:val="000000" w:themeColor="text1"/>
          <w:sz w:val="24"/>
        </w:rPr>
        <w:t xml:space="preserve">. </w:t>
      </w:r>
    </w:p>
    <w:p w14:paraId="2BE43FB7" w14:textId="2F8F5AB9" w:rsidR="00960990" w:rsidRPr="00CB6D37" w:rsidRDefault="00960990" w:rsidP="00670CF4">
      <w:pPr>
        <w:rPr>
          <w:rFonts w:ascii="Times New Roman" w:hAnsi="Times New Roman"/>
          <w:color w:val="000000" w:themeColor="text1"/>
          <w:sz w:val="24"/>
        </w:rPr>
      </w:pPr>
    </w:p>
    <w:p w14:paraId="29983CF5" w14:textId="77777777" w:rsidR="00EB0C7E" w:rsidRPr="00CB6D37" w:rsidRDefault="00EB0C7E" w:rsidP="00670CF4">
      <w:pPr>
        <w:rPr>
          <w:rFonts w:ascii="Times New Roman" w:hAnsi="Times New Roman"/>
          <w:color w:val="000000" w:themeColor="text1"/>
          <w:sz w:val="24"/>
        </w:rPr>
      </w:pPr>
    </w:p>
    <w:p w14:paraId="164585AD" w14:textId="77777777" w:rsidR="00670CF4" w:rsidRPr="00CB6D37" w:rsidRDefault="00670CF4" w:rsidP="00670CF4">
      <w:pPr>
        <w:rPr>
          <w:rFonts w:ascii="Times New Roman" w:hAnsi="Times New Roman"/>
          <w:b/>
          <w:color w:val="000000" w:themeColor="text1"/>
          <w:sz w:val="24"/>
        </w:rPr>
      </w:pPr>
    </w:p>
    <w:p w14:paraId="0425F107" w14:textId="77777777" w:rsidR="00670CF4" w:rsidRPr="00CB6D37" w:rsidRDefault="00670CF4" w:rsidP="00670CF4">
      <w:pPr>
        <w:rPr>
          <w:rFonts w:ascii="Times New Roman" w:hAnsi="Times New Roman"/>
          <w:b/>
          <w:color w:val="000000" w:themeColor="text1"/>
          <w:sz w:val="24"/>
        </w:rPr>
      </w:pPr>
      <w:r w:rsidRPr="00CB6D37">
        <w:rPr>
          <w:rFonts w:ascii="Times New Roman" w:hAnsi="Times New Roman"/>
          <w:b/>
          <w:color w:val="000000" w:themeColor="text1"/>
          <w:sz w:val="24"/>
        </w:rPr>
        <w:t>Employees</w:t>
      </w:r>
    </w:p>
    <w:p w14:paraId="3E9C4F58" w14:textId="77777777" w:rsidR="00670CF4" w:rsidRPr="00CB6D37" w:rsidRDefault="00670CF4" w:rsidP="00670CF4">
      <w:pPr>
        <w:rPr>
          <w:rFonts w:ascii="Times New Roman" w:hAnsi="Times New Roman"/>
          <w:color w:val="000000" w:themeColor="text1"/>
          <w:sz w:val="24"/>
        </w:rPr>
      </w:pPr>
    </w:p>
    <w:p w14:paraId="4233DD91" w14:textId="475BF343" w:rsidR="00461087" w:rsidRPr="00CB6D37" w:rsidRDefault="00670CF4" w:rsidP="00461087">
      <w:pPr>
        <w:rPr>
          <w:rFonts w:ascii="Times New Roman" w:hAnsi="Times New Roman"/>
          <w:color w:val="000000" w:themeColor="text1"/>
          <w:sz w:val="24"/>
        </w:rPr>
      </w:pPr>
      <w:r w:rsidRPr="00CB6D37">
        <w:rPr>
          <w:rFonts w:ascii="Times New Roman" w:hAnsi="Times New Roman"/>
          <w:color w:val="000000" w:themeColor="text1"/>
          <w:sz w:val="24"/>
        </w:rPr>
        <w:t xml:space="preserve">All production employees are responsible </w:t>
      </w:r>
      <w:r w:rsidR="0060705A" w:rsidRPr="00CB6D37">
        <w:rPr>
          <w:rFonts w:ascii="Times New Roman" w:hAnsi="Times New Roman"/>
          <w:color w:val="000000" w:themeColor="text1"/>
          <w:sz w:val="24"/>
        </w:rPr>
        <w:t>to adhering to this SOP.</w:t>
      </w:r>
    </w:p>
    <w:p w14:paraId="5AC7D5CC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313B6A4B" w14:textId="77777777" w:rsidR="00461087" w:rsidRPr="00CB6D37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34107900"/>
      <w:r w:rsidRPr="00CB6D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6. METHOD:</w:t>
      </w:r>
      <w:bookmarkEnd w:id="5"/>
    </w:p>
    <w:p w14:paraId="4F699C75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65651366" w14:textId="5C4ABB21" w:rsidR="00B77D47" w:rsidRPr="00CB6D37" w:rsidRDefault="00874B38" w:rsidP="00593253">
      <w:pPr>
        <w:rPr>
          <w:rFonts w:ascii="Times New Roman" w:hAnsi="Times New Roman"/>
          <w:b/>
          <w:bCs/>
          <w:color w:val="000000" w:themeColor="text1"/>
          <w:lang w:eastAsia="en-GB"/>
        </w:rPr>
      </w:pPr>
      <w:r w:rsidRPr="00CB6D37">
        <w:rPr>
          <w:rFonts w:ascii="Times New Roman" w:hAnsi="Times New Roman"/>
          <w:b/>
          <w:bCs/>
          <w:color w:val="000000" w:themeColor="text1"/>
          <w:lang w:eastAsia="en-GB"/>
        </w:rPr>
        <w:t xml:space="preserve">Responsibilities of personnel </w:t>
      </w:r>
    </w:p>
    <w:p w14:paraId="71A6131B" w14:textId="77777777" w:rsidR="00B77D47" w:rsidRPr="00CB6D37" w:rsidRDefault="00B77D47" w:rsidP="00B77D47">
      <w:pPr>
        <w:rPr>
          <w:rFonts w:ascii="Times New Roman" w:hAnsi="Times New Roman"/>
          <w:color w:val="000000" w:themeColor="text1"/>
          <w:szCs w:val="20"/>
          <w:lang w:eastAsia="en-GB"/>
        </w:rPr>
      </w:pPr>
    </w:p>
    <w:p w14:paraId="6210C061" w14:textId="22A44DDD" w:rsidR="00B77D47" w:rsidRPr="00CB6D37" w:rsidRDefault="00593253" w:rsidP="00B77D47">
      <w:pPr>
        <w:rPr>
          <w:rFonts w:ascii="Times New Roman" w:hAnsi="Times New Roman"/>
          <w:color w:val="000000" w:themeColor="text1"/>
          <w:szCs w:val="20"/>
          <w:lang w:eastAsia="en-GB"/>
        </w:rPr>
      </w:pPr>
      <w:r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Management </w:t>
      </w:r>
      <w:r w:rsidR="00081D58" w:rsidRPr="00CB6D37">
        <w:rPr>
          <w:rFonts w:ascii="Times New Roman" w:hAnsi="Times New Roman"/>
          <w:color w:val="000000" w:themeColor="text1"/>
          <w:szCs w:val="20"/>
          <w:lang w:eastAsia="en-GB"/>
        </w:rPr>
        <w:t>d</w:t>
      </w:r>
      <w:r w:rsidR="00B77D47" w:rsidRPr="00CB6D37">
        <w:rPr>
          <w:rFonts w:ascii="Times New Roman" w:hAnsi="Times New Roman"/>
          <w:color w:val="000000" w:themeColor="text1"/>
          <w:szCs w:val="20"/>
          <w:lang w:eastAsia="en-GB"/>
        </w:rPr>
        <w:t>raft</w:t>
      </w:r>
      <w:r w:rsidR="00936F44" w:rsidRPr="00CB6D37">
        <w:rPr>
          <w:rFonts w:ascii="Times New Roman" w:hAnsi="Times New Roman"/>
          <w:color w:val="000000" w:themeColor="text1"/>
          <w:szCs w:val="20"/>
          <w:lang w:eastAsia="en-GB"/>
        </w:rPr>
        <w:t>s</w:t>
      </w:r>
      <w:r w:rsidR="009D099E"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 and approves</w:t>
      </w:r>
      <w:r w:rsidR="00644FDD"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 job descriptions </w:t>
      </w:r>
      <w:r w:rsidR="00B60C09"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for </w:t>
      </w:r>
      <w:r w:rsidR="00644FDD" w:rsidRPr="00CB6D37">
        <w:rPr>
          <w:rFonts w:ascii="Times New Roman" w:hAnsi="Times New Roman"/>
          <w:color w:val="000000" w:themeColor="text1"/>
          <w:szCs w:val="20"/>
          <w:lang w:eastAsia="en-GB"/>
        </w:rPr>
        <w:t>each employee</w:t>
      </w:r>
      <w:r w:rsidR="00B60C09"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 by</w:t>
      </w:r>
      <w:r w:rsidR="00644FDD"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 </w:t>
      </w:r>
      <w:r w:rsidR="00081D58" w:rsidRPr="00CB6D37">
        <w:rPr>
          <w:rFonts w:ascii="Times New Roman" w:hAnsi="Times New Roman"/>
          <w:color w:val="000000" w:themeColor="text1"/>
          <w:szCs w:val="20"/>
          <w:lang w:eastAsia="en-GB"/>
        </w:rPr>
        <w:t>using the</w:t>
      </w:r>
      <w:r w:rsidR="00FF1CF4"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 GMP Form -SOP01-001 Job Description Matrix</w:t>
      </w:r>
      <w:r w:rsidR="00340BBC"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. </w:t>
      </w:r>
      <w:r w:rsidR="00206619"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Employees are provided with a </w:t>
      </w:r>
      <w:proofErr w:type="gramStart"/>
      <w:r w:rsidR="00B77D47" w:rsidRPr="00CB6D37">
        <w:rPr>
          <w:rFonts w:ascii="Times New Roman" w:hAnsi="Times New Roman"/>
          <w:color w:val="000000" w:themeColor="text1"/>
          <w:szCs w:val="20"/>
          <w:lang w:eastAsia="en-GB"/>
        </w:rPr>
        <w:t>copies of th</w:t>
      </w:r>
      <w:r w:rsidR="0055732E"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eir respective </w:t>
      </w:r>
      <w:r w:rsidR="00B77D47" w:rsidRPr="00CB6D37">
        <w:rPr>
          <w:rFonts w:ascii="Times New Roman" w:hAnsi="Times New Roman"/>
          <w:color w:val="000000" w:themeColor="text1"/>
          <w:szCs w:val="20"/>
          <w:lang w:eastAsia="en-GB"/>
        </w:rPr>
        <w:t>approved</w:t>
      </w:r>
      <w:r w:rsidR="00206619"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 </w:t>
      </w:r>
      <w:r w:rsidR="0055732E" w:rsidRPr="00CB6D37">
        <w:rPr>
          <w:rFonts w:ascii="Times New Roman" w:hAnsi="Times New Roman"/>
          <w:color w:val="000000" w:themeColor="text1"/>
          <w:szCs w:val="20"/>
          <w:lang w:eastAsia="en-GB"/>
        </w:rPr>
        <w:t>job descriptions</w:t>
      </w:r>
      <w:proofErr w:type="gramEnd"/>
      <w:r w:rsidR="0055732E" w:rsidRPr="00CB6D37">
        <w:rPr>
          <w:rFonts w:ascii="Times New Roman" w:hAnsi="Times New Roman"/>
          <w:color w:val="000000" w:themeColor="text1"/>
          <w:szCs w:val="20"/>
          <w:lang w:eastAsia="en-GB"/>
        </w:rPr>
        <w:t>.</w:t>
      </w:r>
    </w:p>
    <w:p w14:paraId="144BDBB3" w14:textId="3D380F49" w:rsidR="00340BBC" w:rsidRPr="00CB6D37" w:rsidRDefault="00340BBC" w:rsidP="00B77D47">
      <w:pPr>
        <w:rPr>
          <w:rFonts w:ascii="Times New Roman" w:hAnsi="Times New Roman"/>
          <w:color w:val="000000" w:themeColor="text1"/>
          <w:szCs w:val="20"/>
          <w:lang w:eastAsia="en-GB"/>
        </w:rPr>
      </w:pPr>
    </w:p>
    <w:p w14:paraId="23F16D0A" w14:textId="3039ABEF" w:rsidR="00B77D47" w:rsidRPr="00CB6D37" w:rsidRDefault="0055732E" w:rsidP="00F62FA1">
      <w:pPr>
        <w:rPr>
          <w:rFonts w:ascii="Times New Roman" w:hAnsi="Times New Roman"/>
          <w:b/>
          <w:color w:val="000000" w:themeColor="text1"/>
          <w:lang w:eastAsia="en-GB"/>
        </w:rPr>
      </w:pPr>
      <w:r w:rsidRPr="00CB6D37">
        <w:rPr>
          <w:rFonts w:ascii="Times New Roman" w:hAnsi="Times New Roman"/>
          <w:b/>
          <w:color w:val="000000" w:themeColor="text1"/>
          <w:lang w:eastAsia="en-GB"/>
        </w:rPr>
        <w:t xml:space="preserve">Communicating </w:t>
      </w:r>
      <w:r w:rsidR="00B77D47" w:rsidRPr="00CB6D37">
        <w:rPr>
          <w:rFonts w:ascii="Times New Roman" w:hAnsi="Times New Roman"/>
          <w:b/>
          <w:color w:val="000000" w:themeColor="text1"/>
          <w:lang w:eastAsia="en-GB"/>
        </w:rPr>
        <w:t>responsibilities and authorities within the organization</w:t>
      </w:r>
    </w:p>
    <w:p w14:paraId="7FF0E4D5" w14:textId="77777777" w:rsidR="00B77D47" w:rsidRPr="00CB6D37" w:rsidRDefault="00B77D47" w:rsidP="00B77D47">
      <w:pPr>
        <w:rPr>
          <w:rFonts w:ascii="Times New Roman" w:hAnsi="Times New Roman"/>
          <w:color w:val="000000" w:themeColor="text1"/>
          <w:szCs w:val="20"/>
          <w:lang w:eastAsia="en-GB"/>
        </w:rPr>
      </w:pPr>
    </w:p>
    <w:p w14:paraId="5787B52A" w14:textId="104A8810" w:rsidR="00B77D47" w:rsidRPr="00CB6D37" w:rsidRDefault="00B77D47" w:rsidP="00EC0C2D">
      <w:pPr>
        <w:rPr>
          <w:rFonts w:ascii="Times New Roman" w:hAnsi="Times New Roman"/>
          <w:color w:val="000000" w:themeColor="text1"/>
          <w:szCs w:val="20"/>
          <w:lang w:eastAsia="en-GB"/>
        </w:rPr>
      </w:pPr>
      <w:r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The </w:t>
      </w:r>
      <w:proofErr w:type="spellStart"/>
      <w:r w:rsidR="00172947" w:rsidRPr="00CB6D37">
        <w:rPr>
          <w:rFonts w:ascii="Times New Roman" w:hAnsi="Times New Roman"/>
          <w:color w:val="000000" w:themeColor="text1"/>
          <w:szCs w:val="20"/>
          <w:lang w:eastAsia="en-GB"/>
        </w:rPr>
        <w:t>organisational</w:t>
      </w:r>
      <w:proofErr w:type="spellEnd"/>
      <w:r w:rsidR="00172947"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 </w:t>
      </w:r>
      <w:r w:rsidR="00A13B22" w:rsidRPr="00CB6D37">
        <w:rPr>
          <w:rFonts w:ascii="Times New Roman" w:hAnsi="Times New Roman"/>
          <w:color w:val="000000" w:themeColor="text1"/>
          <w:szCs w:val="20"/>
          <w:lang w:eastAsia="en-GB"/>
        </w:rPr>
        <w:t>chart</w:t>
      </w:r>
      <w:r w:rsidR="00172947"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 is developed </w:t>
      </w:r>
      <w:r w:rsidR="00F02037"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to clarify the key roles and </w:t>
      </w:r>
      <w:r w:rsidRPr="00CB6D37">
        <w:rPr>
          <w:rFonts w:ascii="Times New Roman" w:hAnsi="Times New Roman"/>
          <w:color w:val="000000" w:themeColor="text1"/>
          <w:szCs w:val="20"/>
          <w:lang w:eastAsia="en-GB"/>
        </w:rPr>
        <w:t>responsibility</w:t>
      </w:r>
      <w:r w:rsidR="00F02037"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 so as to </w:t>
      </w:r>
      <w:r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ensure that the responsibilities and authorities are </w:t>
      </w:r>
      <w:r w:rsidR="00F02037"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clearly </w:t>
      </w:r>
      <w:r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understood within the </w:t>
      </w:r>
      <w:proofErr w:type="spellStart"/>
      <w:r w:rsidRPr="00CB6D37">
        <w:rPr>
          <w:rFonts w:ascii="Times New Roman" w:hAnsi="Times New Roman"/>
          <w:color w:val="000000" w:themeColor="text1"/>
          <w:szCs w:val="20"/>
          <w:lang w:eastAsia="en-GB"/>
        </w:rPr>
        <w:t>organi</w:t>
      </w:r>
      <w:r w:rsidR="00F02037" w:rsidRPr="00CB6D37">
        <w:rPr>
          <w:rFonts w:ascii="Times New Roman" w:hAnsi="Times New Roman"/>
          <w:color w:val="000000" w:themeColor="text1"/>
          <w:szCs w:val="20"/>
          <w:lang w:eastAsia="en-GB"/>
        </w:rPr>
        <w:t>s</w:t>
      </w:r>
      <w:r w:rsidRPr="00CB6D37">
        <w:rPr>
          <w:rFonts w:ascii="Times New Roman" w:hAnsi="Times New Roman"/>
          <w:color w:val="000000" w:themeColor="text1"/>
          <w:szCs w:val="20"/>
          <w:lang w:eastAsia="en-GB"/>
        </w:rPr>
        <w:t>ation</w:t>
      </w:r>
      <w:proofErr w:type="spellEnd"/>
      <w:r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. </w:t>
      </w:r>
    </w:p>
    <w:p w14:paraId="16528BA2" w14:textId="77C373B4" w:rsidR="00F62FA1" w:rsidRPr="00CB6D37" w:rsidRDefault="00F62FA1" w:rsidP="00EC0C2D">
      <w:pPr>
        <w:rPr>
          <w:rFonts w:ascii="Times New Roman" w:hAnsi="Times New Roman"/>
          <w:color w:val="000000" w:themeColor="text1"/>
          <w:szCs w:val="20"/>
          <w:lang w:eastAsia="en-GB"/>
        </w:rPr>
      </w:pPr>
    </w:p>
    <w:p w14:paraId="203AC6E4" w14:textId="78934A13" w:rsidR="00F62FA1" w:rsidRPr="00CB6D37" w:rsidRDefault="00F62FA1" w:rsidP="00EC0C2D">
      <w:pPr>
        <w:rPr>
          <w:rFonts w:ascii="Times New Roman" w:hAnsi="Times New Roman"/>
          <w:color w:val="000000" w:themeColor="text1"/>
          <w:szCs w:val="20"/>
          <w:lang w:eastAsia="en-GB"/>
        </w:rPr>
      </w:pPr>
      <w:r w:rsidRPr="00CB6D37">
        <w:rPr>
          <w:rFonts w:ascii="Times New Roman" w:hAnsi="Times New Roman"/>
          <w:color w:val="000000" w:themeColor="text1"/>
          <w:szCs w:val="20"/>
          <w:lang w:eastAsia="en-GB"/>
        </w:rPr>
        <w:t>A list of personnel</w:t>
      </w:r>
      <w:r w:rsidR="007E6AEF"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 (GMP Form-SOP01-002 List of Personnel)</w:t>
      </w:r>
      <w:r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 employed by the </w:t>
      </w:r>
      <w:proofErr w:type="spellStart"/>
      <w:r w:rsidRPr="00CB6D37">
        <w:rPr>
          <w:rFonts w:ascii="Times New Roman" w:hAnsi="Times New Roman"/>
          <w:color w:val="000000" w:themeColor="text1"/>
          <w:szCs w:val="20"/>
          <w:lang w:eastAsia="en-GB"/>
        </w:rPr>
        <w:t>organisation</w:t>
      </w:r>
      <w:proofErr w:type="spellEnd"/>
      <w:r w:rsidRPr="00CB6D37">
        <w:rPr>
          <w:rFonts w:ascii="Times New Roman" w:hAnsi="Times New Roman"/>
          <w:color w:val="000000" w:themeColor="text1"/>
          <w:szCs w:val="20"/>
          <w:lang w:eastAsia="en-GB"/>
        </w:rPr>
        <w:t xml:space="preserve"> is kept and maintained. </w:t>
      </w:r>
    </w:p>
    <w:p w14:paraId="01959501" w14:textId="77777777" w:rsidR="00A13B22" w:rsidRPr="00CB6D37" w:rsidRDefault="00A13B22" w:rsidP="00461087">
      <w:pPr>
        <w:rPr>
          <w:rFonts w:ascii="Times New Roman" w:hAnsi="Times New Roman"/>
          <w:color w:val="000000" w:themeColor="text1"/>
          <w:sz w:val="24"/>
        </w:rPr>
      </w:pPr>
    </w:p>
    <w:p w14:paraId="1624E56A" w14:textId="13C023E7" w:rsidR="00BF4BEE" w:rsidRPr="00CB6D37" w:rsidRDefault="00425BE4" w:rsidP="00BF4BEE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CB6D37">
        <w:rPr>
          <w:rFonts w:ascii="Times New Roman" w:hAnsi="Times New Roman"/>
          <w:b/>
          <w:bCs/>
          <w:color w:val="000000" w:themeColor="text1"/>
          <w:sz w:val="24"/>
        </w:rPr>
        <w:t>Newly recruited personnel</w:t>
      </w:r>
    </w:p>
    <w:p w14:paraId="4D2E05B2" w14:textId="77777777" w:rsidR="00425BE4" w:rsidRPr="00CB6D37" w:rsidRDefault="00425BE4" w:rsidP="00BF4BEE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7587C13C" w14:textId="0EDDA2C1" w:rsidR="009B18BE" w:rsidRPr="00CB6D37" w:rsidRDefault="00BF4BEE" w:rsidP="00EC41D8">
      <w:pPr>
        <w:jc w:val="both"/>
        <w:rPr>
          <w:rFonts w:ascii="Times New Roman" w:hAnsi="Times New Roman"/>
          <w:color w:val="000000" w:themeColor="text1"/>
          <w:sz w:val="24"/>
        </w:rPr>
      </w:pPr>
      <w:r w:rsidRPr="00CB6D37">
        <w:rPr>
          <w:rFonts w:ascii="Times New Roman" w:hAnsi="Times New Roman"/>
          <w:color w:val="000000" w:themeColor="text1"/>
          <w:sz w:val="24"/>
        </w:rPr>
        <w:t xml:space="preserve">Every new employee </w:t>
      </w:r>
      <w:r w:rsidR="00325B90">
        <w:rPr>
          <w:rFonts w:ascii="Times New Roman" w:hAnsi="Times New Roman"/>
          <w:color w:val="000000" w:themeColor="text1"/>
          <w:sz w:val="24"/>
        </w:rPr>
        <w:t>is</w:t>
      </w:r>
      <w:r w:rsidRPr="00CB6D37">
        <w:rPr>
          <w:rFonts w:ascii="Times New Roman" w:hAnsi="Times New Roman"/>
          <w:color w:val="000000" w:themeColor="text1"/>
          <w:sz w:val="24"/>
        </w:rPr>
        <w:t xml:space="preserve"> given </w:t>
      </w:r>
      <w:r w:rsidR="00EC00C9" w:rsidRPr="00CB6D37">
        <w:rPr>
          <w:rFonts w:ascii="Times New Roman" w:hAnsi="Times New Roman"/>
          <w:color w:val="000000" w:themeColor="text1"/>
          <w:sz w:val="24"/>
        </w:rPr>
        <w:t xml:space="preserve">an </w:t>
      </w:r>
      <w:r w:rsidRPr="00CB6D37">
        <w:rPr>
          <w:rFonts w:ascii="Times New Roman" w:hAnsi="Times New Roman"/>
          <w:color w:val="000000" w:themeColor="text1"/>
          <w:sz w:val="24"/>
        </w:rPr>
        <w:t xml:space="preserve">induction </w:t>
      </w:r>
      <w:r w:rsidR="00425BE4" w:rsidRPr="00CB6D37">
        <w:rPr>
          <w:rFonts w:ascii="Times New Roman" w:hAnsi="Times New Roman"/>
          <w:color w:val="000000" w:themeColor="text1"/>
          <w:sz w:val="24"/>
        </w:rPr>
        <w:t xml:space="preserve">about the </w:t>
      </w:r>
      <w:proofErr w:type="spellStart"/>
      <w:r w:rsidR="00425BE4" w:rsidRPr="00CB6D37">
        <w:rPr>
          <w:rFonts w:ascii="Times New Roman" w:hAnsi="Times New Roman"/>
          <w:color w:val="000000" w:themeColor="text1"/>
          <w:sz w:val="24"/>
        </w:rPr>
        <w:t>organisation</w:t>
      </w:r>
      <w:proofErr w:type="spellEnd"/>
      <w:r w:rsidR="009B18BE" w:rsidRPr="00CB6D37">
        <w:rPr>
          <w:rFonts w:ascii="Times New Roman" w:hAnsi="Times New Roman"/>
          <w:color w:val="000000" w:themeColor="text1"/>
          <w:sz w:val="24"/>
        </w:rPr>
        <w:t xml:space="preserve"> as well as</w:t>
      </w:r>
      <w:r w:rsidR="00EC00C9" w:rsidRPr="00CB6D37">
        <w:rPr>
          <w:rFonts w:ascii="Times New Roman" w:hAnsi="Times New Roman"/>
          <w:color w:val="000000" w:themeColor="text1"/>
          <w:sz w:val="24"/>
        </w:rPr>
        <w:t xml:space="preserve"> training on</w:t>
      </w:r>
      <w:r w:rsidR="009B18BE" w:rsidRPr="00CB6D37">
        <w:rPr>
          <w:rFonts w:ascii="Times New Roman" w:hAnsi="Times New Roman"/>
          <w:color w:val="000000" w:themeColor="text1"/>
          <w:sz w:val="24"/>
        </w:rPr>
        <w:t xml:space="preserve"> </w:t>
      </w:r>
      <w:r w:rsidR="00EC00C9" w:rsidRPr="00CB6D37">
        <w:rPr>
          <w:rFonts w:ascii="Times New Roman" w:hAnsi="Times New Roman"/>
          <w:color w:val="000000" w:themeColor="text1"/>
          <w:sz w:val="24"/>
        </w:rPr>
        <w:t xml:space="preserve">Good Manufacturing Practices. </w:t>
      </w:r>
    </w:p>
    <w:p w14:paraId="021503D9" w14:textId="77777777" w:rsidR="00EC00C9" w:rsidRPr="00CB6D37" w:rsidRDefault="00EC00C9" w:rsidP="00EC41D8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336679E7" w14:textId="5BA71E34" w:rsidR="00BF4BEE" w:rsidRDefault="00BF4BEE" w:rsidP="00BF4BEE">
      <w:pPr>
        <w:jc w:val="both"/>
        <w:rPr>
          <w:rFonts w:ascii="Times New Roman" w:hAnsi="Times New Roman"/>
          <w:color w:val="000000" w:themeColor="text1"/>
          <w:sz w:val="24"/>
        </w:rPr>
      </w:pPr>
      <w:r w:rsidRPr="00CB6D37">
        <w:rPr>
          <w:rFonts w:ascii="Times New Roman" w:hAnsi="Times New Roman"/>
          <w:color w:val="000000" w:themeColor="text1"/>
          <w:sz w:val="24"/>
        </w:rPr>
        <w:t xml:space="preserve">In case of </w:t>
      </w:r>
      <w:r w:rsidR="001C4456" w:rsidRPr="00CB6D37">
        <w:rPr>
          <w:rFonts w:ascii="Times New Roman" w:hAnsi="Times New Roman"/>
          <w:color w:val="000000" w:themeColor="text1"/>
          <w:sz w:val="24"/>
        </w:rPr>
        <w:t xml:space="preserve">contracted </w:t>
      </w:r>
      <w:r w:rsidRPr="00CB6D37">
        <w:rPr>
          <w:rFonts w:ascii="Times New Roman" w:hAnsi="Times New Roman"/>
          <w:color w:val="000000" w:themeColor="text1"/>
          <w:sz w:val="24"/>
        </w:rPr>
        <w:t xml:space="preserve">personnel, the </w:t>
      </w:r>
      <w:proofErr w:type="spellStart"/>
      <w:r w:rsidR="001C4456" w:rsidRPr="00CB6D37">
        <w:rPr>
          <w:rFonts w:ascii="Times New Roman" w:hAnsi="Times New Roman"/>
          <w:color w:val="000000" w:themeColor="text1"/>
          <w:sz w:val="24"/>
        </w:rPr>
        <w:t>organisation</w:t>
      </w:r>
      <w:proofErr w:type="spellEnd"/>
      <w:r w:rsidR="001C4456" w:rsidRPr="00CB6D37">
        <w:rPr>
          <w:rFonts w:ascii="Times New Roman" w:hAnsi="Times New Roman"/>
          <w:color w:val="000000" w:themeColor="text1"/>
          <w:sz w:val="24"/>
        </w:rPr>
        <w:t xml:space="preserve"> will conduct a Good Manufacturing Practices basic awareness for these personnel such that they carry out their specific tasks without affecting the quality and safety of the cosmetics products or raw material.</w:t>
      </w:r>
    </w:p>
    <w:p w14:paraId="53E807E3" w14:textId="77777777" w:rsidR="00BE749E" w:rsidRPr="00CB6D37" w:rsidRDefault="00BE749E" w:rsidP="00BF4BEE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59390AE9" w14:textId="59F5553E" w:rsidR="00BF4BEE" w:rsidRPr="00CB6D37" w:rsidRDefault="00EC00C9" w:rsidP="00BF4BEE">
      <w:pPr>
        <w:jc w:val="both"/>
        <w:rPr>
          <w:rFonts w:ascii="Times New Roman" w:hAnsi="Times New Roman"/>
          <w:color w:val="000000" w:themeColor="text1"/>
          <w:sz w:val="24"/>
        </w:rPr>
      </w:pPr>
      <w:r w:rsidRPr="00CB6D37">
        <w:rPr>
          <w:rFonts w:ascii="Times New Roman" w:hAnsi="Times New Roman"/>
          <w:color w:val="000000" w:themeColor="text1"/>
          <w:sz w:val="24"/>
        </w:rPr>
        <w:t xml:space="preserve">An </w:t>
      </w:r>
      <w:r w:rsidR="00D2123F" w:rsidRPr="00CB6D37">
        <w:rPr>
          <w:rFonts w:ascii="Times New Roman" w:hAnsi="Times New Roman"/>
          <w:color w:val="000000" w:themeColor="text1"/>
          <w:sz w:val="24"/>
        </w:rPr>
        <w:t>i</w:t>
      </w:r>
      <w:r w:rsidR="00BF4BEE" w:rsidRPr="00CB6D37">
        <w:rPr>
          <w:rFonts w:ascii="Times New Roman" w:hAnsi="Times New Roman"/>
          <w:color w:val="000000" w:themeColor="text1"/>
          <w:sz w:val="24"/>
        </w:rPr>
        <w:t xml:space="preserve">n-house training </w:t>
      </w:r>
      <w:r w:rsidR="00D2123F" w:rsidRPr="00CB6D37">
        <w:rPr>
          <w:rFonts w:ascii="Times New Roman" w:hAnsi="Times New Roman"/>
          <w:color w:val="000000" w:themeColor="text1"/>
          <w:sz w:val="24"/>
        </w:rPr>
        <w:t xml:space="preserve">awareness </w:t>
      </w:r>
      <w:r w:rsidR="00BF4BEE" w:rsidRPr="00CB6D37">
        <w:rPr>
          <w:rFonts w:ascii="Times New Roman" w:hAnsi="Times New Roman"/>
          <w:color w:val="000000" w:themeColor="text1"/>
          <w:sz w:val="24"/>
        </w:rPr>
        <w:t>attendance record (</w:t>
      </w:r>
      <w:r w:rsidR="00D2123F" w:rsidRPr="00CB6D37">
        <w:rPr>
          <w:rFonts w:ascii="Times New Roman" w:hAnsi="Times New Roman"/>
          <w:color w:val="000000" w:themeColor="text1"/>
          <w:sz w:val="24"/>
        </w:rPr>
        <w:t>GMP</w:t>
      </w:r>
      <w:r w:rsidR="00977BEF" w:rsidRPr="00CB6D37">
        <w:rPr>
          <w:rFonts w:ascii="Times New Roman" w:hAnsi="Times New Roman"/>
          <w:color w:val="000000" w:themeColor="text1"/>
          <w:sz w:val="24"/>
        </w:rPr>
        <w:t xml:space="preserve"> Form</w:t>
      </w:r>
      <w:r w:rsidR="00BF4BEE" w:rsidRPr="00CB6D37">
        <w:rPr>
          <w:rFonts w:ascii="Times New Roman" w:hAnsi="Times New Roman"/>
          <w:color w:val="000000" w:themeColor="text1"/>
          <w:sz w:val="24"/>
        </w:rPr>
        <w:t>-</w:t>
      </w:r>
      <w:r w:rsidR="00D26EF2" w:rsidRPr="00CB6D37">
        <w:rPr>
          <w:rFonts w:ascii="Times New Roman" w:hAnsi="Times New Roman"/>
          <w:color w:val="000000" w:themeColor="text1"/>
          <w:sz w:val="24"/>
        </w:rPr>
        <w:t>SOP</w:t>
      </w:r>
      <w:r w:rsidR="00BF4BEE" w:rsidRPr="00CB6D37">
        <w:rPr>
          <w:rFonts w:ascii="Times New Roman" w:hAnsi="Times New Roman"/>
          <w:color w:val="000000" w:themeColor="text1"/>
          <w:sz w:val="24"/>
        </w:rPr>
        <w:t>0</w:t>
      </w:r>
      <w:r w:rsidR="00D26EF2" w:rsidRPr="00CB6D37">
        <w:rPr>
          <w:rFonts w:ascii="Times New Roman" w:hAnsi="Times New Roman"/>
          <w:color w:val="000000" w:themeColor="text1"/>
          <w:sz w:val="24"/>
        </w:rPr>
        <w:t>1</w:t>
      </w:r>
      <w:r w:rsidR="00BF4BEE" w:rsidRPr="00CB6D37">
        <w:rPr>
          <w:rFonts w:ascii="Times New Roman" w:hAnsi="Times New Roman"/>
          <w:color w:val="000000" w:themeColor="text1"/>
          <w:sz w:val="24"/>
        </w:rPr>
        <w:t>-00</w:t>
      </w:r>
      <w:r w:rsidR="00BE749E">
        <w:rPr>
          <w:rFonts w:ascii="Times New Roman" w:hAnsi="Times New Roman"/>
          <w:color w:val="000000" w:themeColor="text1"/>
          <w:sz w:val="24"/>
        </w:rPr>
        <w:t>3</w:t>
      </w:r>
      <w:r w:rsidR="00BF4BEE" w:rsidRPr="00CB6D37">
        <w:rPr>
          <w:rFonts w:ascii="Times New Roman" w:hAnsi="Times New Roman"/>
          <w:color w:val="000000" w:themeColor="text1"/>
          <w:sz w:val="24"/>
        </w:rPr>
        <w:t xml:space="preserve">) is maintained for all in-house </w:t>
      </w:r>
      <w:r w:rsidR="00D26EF2" w:rsidRPr="00CB6D37">
        <w:rPr>
          <w:rFonts w:ascii="Times New Roman" w:hAnsi="Times New Roman"/>
          <w:color w:val="000000" w:themeColor="text1"/>
          <w:sz w:val="24"/>
        </w:rPr>
        <w:t xml:space="preserve">awareness </w:t>
      </w:r>
      <w:r w:rsidR="00BF4BEE" w:rsidRPr="00CB6D37">
        <w:rPr>
          <w:rFonts w:ascii="Times New Roman" w:hAnsi="Times New Roman"/>
          <w:color w:val="000000" w:themeColor="text1"/>
          <w:sz w:val="24"/>
        </w:rPr>
        <w:t>training programs, and, appropriate evidences are kept for external training programs attended by the company personnel.</w:t>
      </w:r>
    </w:p>
    <w:p w14:paraId="7C646821" w14:textId="77777777" w:rsidR="00BF4BEE" w:rsidRPr="00CB6D37" w:rsidRDefault="00BF4BEE" w:rsidP="00BF4BEE">
      <w:pPr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7CE3A9D3" w14:textId="08D81DF0" w:rsidR="00BF4BEE" w:rsidRPr="00CB6D37" w:rsidRDefault="00E475CE" w:rsidP="00BF4BEE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B6D37">
        <w:rPr>
          <w:rFonts w:ascii="Times New Roman" w:hAnsi="Times New Roman"/>
          <w:b/>
          <w:color w:val="000000" w:themeColor="text1"/>
          <w:sz w:val="24"/>
        </w:rPr>
        <w:t>Personnel training evaluations</w:t>
      </w:r>
    </w:p>
    <w:p w14:paraId="6601249A" w14:textId="77777777" w:rsidR="00E475CE" w:rsidRPr="00CB6D37" w:rsidRDefault="00E475CE" w:rsidP="00BF4BEE">
      <w:pPr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56C332BF" w14:textId="77777777" w:rsidR="00D26EF2" w:rsidRPr="00CB6D37" w:rsidRDefault="00D26EF2" w:rsidP="00BF4BEE">
      <w:pPr>
        <w:jc w:val="both"/>
        <w:rPr>
          <w:rFonts w:ascii="Times New Roman" w:hAnsi="Times New Roman"/>
          <w:color w:val="000000" w:themeColor="text1"/>
          <w:sz w:val="24"/>
        </w:rPr>
      </w:pPr>
      <w:r w:rsidRPr="00CB6D37">
        <w:rPr>
          <w:rFonts w:ascii="Times New Roman" w:hAnsi="Times New Roman"/>
          <w:color w:val="000000" w:themeColor="text1"/>
          <w:sz w:val="24"/>
        </w:rPr>
        <w:t xml:space="preserve">On completion of the training, training evaluations is conducted to obtain feedback from the personnel </w:t>
      </w:r>
      <w:r w:rsidR="00BF4BEE" w:rsidRPr="00CB6D37">
        <w:rPr>
          <w:rFonts w:ascii="Times New Roman" w:hAnsi="Times New Roman"/>
          <w:color w:val="000000" w:themeColor="text1"/>
          <w:sz w:val="24"/>
        </w:rPr>
        <w:t xml:space="preserve">the usefulness of training programs attended by them. </w:t>
      </w:r>
    </w:p>
    <w:p w14:paraId="6195948F" w14:textId="01E747A3" w:rsidR="00F62FA1" w:rsidRPr="00CB6D37" w:rsidRDefault="00F62FA1" w:rsidP="00461087">
      <w:pPr>
        <w:rPr>
          <w:rFonts w:ascii="Times New Roman" w:hAnsi="Times New Roman"/>
          <w:color w:val="000000" w:themeColor="text1"/>
          <w:sz w:val="24"/>
        </w:rPr>
      </w:pPr>
    </w:p>
    <w:p w14:paraId="20B3F4D6" w14:textId="2E86CF18" w:rsidR="00F62FA1" w:rsidRPr="00CB6D37" w:rsidRDefault="00F62FA1" w:rsidP="00461087">
      <w:pPr>
        <w:rPr>
          <w:rFonts w:ascii="Times New Roman" w:hAnsi="Times New Roman"/>
          <w:color w:val="000000" w:themeColor="text1"/>
          <w:sz w:val="24"/>
        </w:rPr>
      </w:pPr>
    </w:p>
    <w:p w14:paraId="04C390A8" w14:textId="77777777" w:rsidR="00F62FA1" w:rsidRPr="00CB6D37" w:rsidRDefault="00F62FA1" w:rsidP="00461087">
      <w:pPr>
        <w:rPr>
          <w:rFonts w:ascii="Times New Roman" w:hAnsi="Times New Roman"/>
          <w:color w:val="000000" w:themeColor="text1"/>
          <w:sz w:val="24"/>
        </w:rPr>
      </w:pPr>
    </w:p>
    <w:p w14:paraId="2AEE4D45" w14:textId="627BC4F2" w:rsidR="00461087" w:rsidRPr="00CB6D37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34107907"/>
      <w:r w:rsidRPr="00CB6D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RECORDS:</w:t>
      </w:r>
      <w:bookmarkEnd w:id="6"/>
    </w:p>
    <w:p w14:paraId="1317117B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7706651C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CB6D37">
        <w:rPr>
          <w:rFonts w:ascii="Times New Roman" w:hAnsi="Times New Roman"/>
          <w:color w:val="000000" w:themeColor="text1"/>
          <w:sz w:val="24"/>
        </w:rPr>
        <w:t>The following records are maintained.</w:t>
      </w:r>
    </w:p>
    <w:p w14:paraId="4B61E3AC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40"/>
        <w:gridCol w:w="1161"/>
        <w:gridCol w:w="1276"/>
        <w:gridCol w:w="1320"/>
        <w:gridCol w:w="1620"/>
      </w:tblGrid>
      <w:tr w:rsidR="00CB6D37" w:rsidRPr="00CB6D37" w14:paraId="7DB46EA6" w14:textId="77777777" w:rsidTr="00A44395">
        <w:tc>
          <w:tcPr>
            <w:tcW w:w="540" w:type="dxa"/>
          </w:tcPr>
          <w:p w14:paraId="05682B1C" w14:textId="77777777" w:rsidR="00461087" w:rsidRPr="00CB6D37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084A7AB0" w14:textId="77777777" w:rsidR="00461087" w:rsidRPr="00CB6D37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>No.</w:t>
            </w:r>
          </w:p>
        </w:tc>
        <w:tc>
          <w:tcPr>
            <w:tcW w:w="4140" w:type="dxa"/>
          </w:tcPr>
          <w:p w14:paraId="2C51572E" w14:textId="77777777" w:rsidR="00461087" w:rsidRPr="00CB6D37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8A3DC0" w14:textId="77777777" w:rsidR="00461087" w:rsidRPr="00CB6D37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>Record Title / ID</w:t>
            </w:r>
          </w:p>
        </w:tc>
        <w:tc>
          <w:tcPr>
            <w:tcW w:w="1161" w:type="dxa"/>
          </w:tcPr>
          <w:p w14:paraId="1D6FD7E0" w14:textId="77777777" w:rsidR="00461087" w:rsidRPr="00CB6D37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66B98025" w14:textId="77777777" w:rsidR="00461087" w:rsidRPr="00CB6D37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>Format</w:t>
            </w:r>
          </w:p>
        </w:tc>
        <w:tc>
          <w:tcPr>
            <w:tcW w:w="1276" w:type="dxa"/>
          </w:tcPr>
          <w:p w14:paraId="7575E820" w14:textId="77777777" w:rsidR="00461087" w:rsidRPr="00CB6D37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5707EA" w14:textId="77777777" w:rsidR="00461087" w:rsidRPr="00CB6D37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>Medium</w:t>
            </w:r>
          </w:p>
        </w:tc>
        <w:tc>
          <w:tcPr>
            <w:tcW w:w="1320" w:type="dxa"/>
          </w:tcPr>
          <w:p w14:paraId="70D7723F" w14:textId="77777777" w:rsidR="00461087" w:rsidRPr="00CB6D37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>Retention Period</w:t>
            </w:r>
          </w:p>
        </w:tc>
        <w:tc>
          <w:tcPr>
            <w:tcW w:w="1620" w:type="dxa"/>
          </w:tcPr>
          <w:p w14:paraId="1446DDB7" w14:textId="77777777" w:rsidR="00461087" w:rsidRPr="00CB6D37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>Custodian(s)</w:t>
            </w:r>
          </w:p>
        </w:tc>
      </w:tr>
      <w:tr w:rsidR="0056181B" w:rsidRPr="00CB6D37" w14:paraId="5992D986" w14:textId="77777777" w:rsidTr="00A44395">
        <w:trPr>
          <w:trHeight w:val="139"/>
        </w:trPr>
        <w:tc>
          <w:tcPr>
            <w:tcW w:w="540" w:type="dxa"/>
          </w:tcPr>
          <w:p w14:paraId="2E1EDE48" w14:textId="77777777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02E1A49" w14:textId="12284655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140" w:type="dxa"/>
          </w:tcPr>
          <w:p w14:paraId="39A19AD3" w14:textId="6A6A46F5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GMP Form -SOP01-001 Job Description Matrix</w:t>
            </w:r>
          </w:p>
        </w:tc>
        <w:tc>
          <w:tcPr>
            <w:tcW w:w="1161" w:type="dxa"/>
          </w:tcPr>
          <w:p w14:paraId="0871B809" w14:textId="5D3A29C1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</w:tc>
        <w:tc>
          <w:tcPr>
            <w:tcW w:w="1276" w:type="dxa"/>
          </w:tcPr>
          <w:p w14:paraId="0DADE9FE" w14:textId="6A2E7A69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320" w:type="dxa"/>
          </w:tcPr>
          <w:p w14:paraId="63F67C01" w14:textId="141AEF08" w:rsidR="0056181B" w:rsidRPr="00CB6D37" w:rsidRDefault="0056181B" w:rsidP="0056181B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1 year </w:t>
            </w:r>
          </w:p>
        </w:tc>
        <w:tc>
          <w:tcPr>
            <w:tcW w:w="1620" w:type="dxa"/>
          </w:tcPr>
          <w:p w14:paraId="02001E30" w14:textId="6850B40F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Quality Control (QC) Manager</w:t>
            </w:r>
          </w:p>
        </w:tc>
      </w:tr>
      <w:tr w:rsidR="0056181B" w:rsidRPr="00CB6D37" w14:paraId="185FE5DA" w14:textId="77777777" w:rsidTr="00A44395">
        <w:trPr>
          <w:trHeight w:val="139"/>
        </w:trPr>
        <w:tc>
          <w:tcPr>
            <w:tcW w:w="540" w:type="dxa"/>
          </w:tcPr>
          <w:p w14:paraId="71AFCB76" w14:textId="27378C2E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4140" w:type="dxa"/>
          </w:tcPr>
          <w:p w14:paraId="001D6049" w14:textId="2A774012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Organisational</w:t>
            </w:r>
            <w:proofErr w:type="spellEnd"/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 xml:space="preserve"> Chart</w:t>
            </w:r>
          </w:p>
        </w:tc>
        <w:tc>
          <w:tcPr>
            <w:tcW w:w="1161" w:type="dxa"/>
          </w:tcPr>
          <w:p w14:paraId="02039216" w14:textId="7AAA1694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</w:tc>
        <w:tc>
          <w:tcPr>
            <w:tcW w:w="1276" w:type="dxa"/>
          </w:tcPr>
          <w:p w14:paraId="5E0806FF" w14:textId="7B7C1A52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320" w:type="dxa"/>
          </w:tcPr>
          <w:p w14:paraId="750144E8" w14:textId="630AB206" w:rsidR="0056181B" w:rsidRPr="00CB6D37" w:rsidRDefault="0056181B" w:rsidP="0056181B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1 year </w:t>
            </w:r>
          </w:p>
        </w:tc>
        <w:tc>
          <w:tcPr>
            <w:tcW w:w="1620" w:type="dxa"/>
          </w:tcPr>
          <w:p w14:paraId="4CBD61DB" w14:textId="2C5C824C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07E5">
              <w:rPr>
                <w:rFonts w:ascii="Times New Roman" w:hAnsi="Times New Roman"/>
                <w:color w:val="000000" w:themeColor="text1"/>
                <w:sz w:val="24"/>
              </w:rPr>
              <w:t>QC Manager</w:t>
            </w:r>
          </w:p>
        </w:tc>
      </w:tr>
      <w:tr w:rsidR="0056181B" w:rsidRPr="00CB6D37" w14:paraId="384BAAF9" w14:textId="77777777" w:rsidTr="00A44395">
        <w:trPr>
          <w:trHeight w:val="139"/>
        </w:trPr>
        <w:tc>
          <w:tcPr>
            <w:tcW w:w="540" w:type="dxa"/>
          </w:tcPr>
          <w:p w14:paraId="0E0652AA" w14:textId="77777777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5B9B2607" w14:textId="239DF7D6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4140" w:type="dxa"/>
          </w:tcPr>
          <w:p w14:paraId="6A0EC9CF" w14:textId="45E624B2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GMP Form-SOP01-002 List of Personnel</w:t>
            </w:r>
          </w:p>
        </w:tc>
        <w:tc>
          <w:tcPr>
            <w:tcW w:w="1161" w:type="dxa"/>
          </w:tcPr>
          <w:p w14:paraId="54610049" w14:textId="73FF6995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</w:tc>
        <w:tc>
          <w:tcPr>
            <w:tcW w:w="1276" w:type="dxa"/>
          </w:tcPr>
          <w:p w14:paraId="2854D48D" w14:textId="3183B778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320" w:type="dxa"/>
          </w:tcPr>
          <w:p w14:paraId="596AEB81" w14:textId="25225335" w:rsidR="0056181B" w:rsidRPr="00CB6D37" w:rsidRDefault="0056181B" w:rsidP="0056181B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 year</w:t>
            </w:r>
          </w:p>
        </w:tc>
        <w:tc>
          <w:tcPr>
            <w:tcW w:w="1620" w:type="dxa"/>
          </w:tcPr>
          <w:p w14:paraId="75D99C3C" w14:textId="30DEDF36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807E5">
              <w:rPr>
                <w:rFonts w:ascii="Times New Roman" w:hAnsi="Times New Roman"/>
                <w:color w:val="000000" w:themeColor="text1"/>
                <w:sz w:val="24"/>
              </w:rPr>
              <w:t>QC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A807E5">
              <w:rPr>
                <w:rFonts w:ascii="Times New Roman" w:hAnsi="Times New Roman"/>
                <w:color w:val="000000" w:themeColor="text1"/>
                <w:sz w:val="24"/>
              </w:rPr>
              <w:t>Manager</w:t>
            </w:r>
          </w:p>
        </w:tc>
      </w:tr>
      <w:tr w:rsidR="0056181B" w:rsidRPr="00CB6D37" w14:paraId="485429E5" w14:textId="77777777" w:rsidTr="00A44395">
        <w:trPr>
          <w:trHeight w:val="139"/>
        </w:trPr>
        <w:tc>
          <w:tcPr>
            <w:tcW w:w="540" w:type="dxa"/>
          </w:tcPr>
          <w:p w14:paraId="7E77C395" w14:textId="77777777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4C0977BA" w14:textId="53971B72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4140" w:type="dxa"/>
          </w:tcPr>
          <w:p w14:paraId="2243045F" w14:textId="0DC32684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In-house training awareness attendance record GMP Form-SOP01-00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161" w:type="dxa"/>
          </w:tcPr>
          <w:p w14:paraId="000B7646" w14:textId="58341D45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</w:tc>
        <w:tc>
          <w:tcPr>
            <w:tcW w:w="1276" w:type="dxa"/>
          </w:tcPr>
          <w:p w14:paraId="52C51307" w14:textId="426E7B2D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320" w:type="dxa"/>
          </w:tcPr>
          <w:p w14:paraId="6D77C4D7" w14:textId="237842B1" w:rsidR="0056181B" w:rsidRPr="00CB6D37" w:rsidRDefault="0056181B" w:rsidP="0056181B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1 year </w:t>
            </w:r>
          </w:p>
        </w:tc>
        <w:tc>
          <w:tcPr>
            <w:tcW w:w="1620" w:type="dxa"/>
          </w:tcPr>
          <w:p w14:paraId="26C756A8" w14:textId="57A355DE" w:rsidR="0056181B" w:rsidRPr="00CB6D37" w:rsidRDefault="0056181B" w:rsidP="0056181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Quality Control (QC) Manager</w:t>
            </w:r>
          </w:p>
        </w:tc>
      </w:tr>
    </w:tbl>
    <w:p w14:paraId="17917773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2A03651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7509C77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A8F4F4F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6E24784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1DE672D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C28E31D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79DD175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C797481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A777492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3BFDAAF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23536A7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E7E7EA9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5CDD2A4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416AEBB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539E48B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9019392" w14:textId="4EF7B5AE" w:rsidR="0046108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001A536" w14:textId="2A2BC9A8" w:rsidR="0056181B" w:rsidRDefault="0056181B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CE3FEFB" w14:textId="77777777" w:rsidR="0056181B" w:rsidRDefault="0056181B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F57E444" w14:textId="77777777" w:rsidR="0056181B" w:rsidRPr="00CB6D37" w:rsidRDefault="0056181B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C87113E" w14:textId="5B782573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B41A45D" w14:textId="104B59BB" w:rsidR="004A3E5A" w:rsidRPr="00CB6D37" w:rsidRDefault="004A3E5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5BE1B86" w14:textId="5932AD2F" w:rsidR="004A3E5A" w:rsidRPr="00CB6D37" w:rsidRDefault="004A3E5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4AD631F" w14:textId="77777777" w:rsidR="00461087" w:rsidRPr="00CB6D37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34107908"/>
      <w:r w:rsidRPr="00CB6D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8. DOCUMENT AMENDMENT HISTORY:</w:t>
      </w:r>
      <w:bookmarkEnd w:id="7"/>
    </w:p>
    <w:p w14:paraId="4AC06FCE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70"/>
        <w:gridCol w:w="5130"/>
        <w:gridCol w:w="1800"/>
        <w:gridCol w:w="1800"/>
      </w:tblGrid>
      <w:tr w:rsidR="00CB6D37" w:rsidRPr="00CB6D37" w14:paraId="06626EF0" w14:textId="77777777" w:rsidTr="00746B17">
        <w:trPr>
          <w:trHeight w:val="242"/>
        </w:trPr>
        <w:tc>
          <w:tcPr>
            <w:tcW w:w="1170" w:type="dxa"/>
          </w:tcPr>
          <w:p w14:paraId="538E1FFB" w14:textId="77777777" w:rsidR="00461087" w:rsidRPr="00CB6D37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>Version No.</w:t>
            </w:r>
          </w:p>
        </w:tc>
        <w:tc>
          <w:tcPr>
            <w:tcW w:w="5130" w:type="dxa"/>
          </w:tcPr>
          <w:p w14:paraId="0E6DBA7A" w14:textId="4FF740A7" w:rsidR="00461087" w:rsidRPr="00CB6D37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>Summary of changes from previous version of the document</w:t>
            </w:r>
          </w:p>
        </w:tc>
        <w:tc>
          <w:tcPr>
            <w:tcW w:w="1800" w:type="dxa"/>
          </w:tcPr>
          <w:p w14:paraId="22978914" w14:textId="43CD8150" w:rsidR="00461087" w:rsidRPr="00CB6D37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Changes </w:t>
            </w:r>
            <w:r w:rsidR="0056181B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Requested </w:t>
            </w:r>
            <w:proofErr w:type="gramStart"/>
            <w:r w:rsidR="0056181B">
              <w:rPr>
                <w:rFonts w:ascii="Times New Roman" w:hAnsi="Times New Roman"/>
                <w:b/>
                <w:color w:val="000000" w:themeColor="text1"/>
                <w:sz w:val="24"/>
              </w:rPr>
              <w:t>By</w:t>
            </w:r>
            <w:proofErr w:type="gramEnd"/>
          </w:p>
        </w:tc>
        <w:tc>
          <w:tcPr>
            <w:tcW w:w="1800" w:type="dxa"/>
          </w:tcPr>
          <w:p w14:paraId="2A7284EE" w14:textId="5591A86D" w:rsidR="00461087" w:rsidRPr="00CB6D37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Remarks </w:t>
            </w:r>
          </w:p>
        </w:tc>
      </w:tr>
      <w:tr w:rsidR="00CB6D37" w:rsidRPr="00CB6D37" w14:paraId="0E4814DC" w14:textId="77777777" w:rsidTr="00746B17">
        <w:trPr>
          <w:trHeight w:val="155"/>
        </w:trPr>
        <w:tc>
          <w:tcPr>
            <w:tcW w:w="1170" w:type="dxa"/>
          </w:tcPr>
          <w:p w14:paraId="0946A3D0" w14:textId="2B66143F" w:rsidR="00461087" w:rsidRPr="00CB6D37" w:rsidRDefault="0056181B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130" w:type="dxa"/>
          </w:tcPr>
          <w:p w14:paraId="760725FF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First version released for implementation.</w:t>
            </w:r>
          </w:p>
        </w:tc>
        <w:tc>
          <w:tcPr>
            <w:tcW w:w="1800" w:type="dxa"/>
          </w:tcPr>
          <w:p w14:paraId="0B4993C3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N/A</w:t>
            </w:r>
          </w:p>
        </w:tc>
        <w:tc>
          <w:tcPr>
            <w:tcW w:w="1800" w:type="dxa"/>
          </w:tcPr>
          <w:p w14:paraId="20B65784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Nil</w:t>
            </w:r>
          </w:p>
        </w:tc>
      </w:tr>
      <w:tr w:rsidR="00CB6D37" w:rsidRPr="00CB6D37" w14:paraId="42F203CE" w14:textId="77777777" w:rsidTr="00746B17">
        <w:trPr>
          <w:trHeight w:val="242"/>
        </w:trPr>
        <w:tc>
          <w:tcPr>
            <w:tcW w:w="1170" w:type="dxa"/>
          </w:tcPr>
          <w:p w14:paraId="7E54EE58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48AF8A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E83077D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3C335C2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619E5A90" w14:textId="77777777" w:rsidTr="00746B17">
        <w:trPr>
          <w:trHeight w:val="242"/>
        </w:trPr>
        <w:tc>
          <w:tcPr>
            <w:tcW w:w="1170" w:type="dxa"/>
          </w:tcPr>
          <w:p w14:paraId="5988D5BE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7CC70B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AECD5D9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D4D28D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231EA6F8" w14:textId="77777777" w:rsidTr="00746B17">
        <w:trPr>
          <w:trHeight w:val="242"/>
        </w:trPr>
        <w:tc>
          <w:tcPr>
            <w:tcW w:w="1170" w:type="dxa"/>
          </w:tcPr>
          <w:p w14:paraId="1305435F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BF64D0E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2F6FF1B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8A593AA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063256E8" w14:textId="77777777" w:rsidTr="00746B17">
        <w:trPr>
          <w:trHeight w:val="242"/>
        </w:trPr>
        <w:tc>
          <w:tcPr>
            <w:tcW w:w="1170" w:type="dxa"/>
          </w:tcPr>
          <w:p w14:paraId="69F83323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CEA4A5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F8F5377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881CA14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70D17770" w14:textId="77777777" w:rsidTr="00746B17">
        <w:trPr>
          <w:trHeight w:val="242"/>
        </w:trPr>
        <w:tc>
          <w:tcPr>
            <w:tcW w:w="1170" w:type="dxa"/>
          </w:tcPr>
          <w:p w14:paraId="543CBC8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9185983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62EB65A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168AA3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6483D492" w14:textId="77777777" w:rsidTr="00746B17">
        <w:trPr>
          <w:trHeight w:val="242"/>
        </w:trPr>
        <w:tc>
          <w:tcPr>
            <w:tcW w:w="1170" w:type="dxa"/>
          </w:tcPr>
          <w:p w14:paraId="2EDFF701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113A9D1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66A991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F83F611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6E4B1F07" w14:textId="77777777" w:rsidTr="00746B17">
        <w:trPr>
          <w:trHeight w:val="242"/>
        </w:trPr>
        <w:tc>
          <w:tcPr>
            <w:tcW w:w="1170" w:type="dxa"/>
          </w:tcPr>
          <w:p w14:paraId="307EE28C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C5D1DB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6106C7D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F1EDE83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460AF351" w14:textId="77777777" w:rsidTr="00746B17">
        <w:trPr>
          <w:trHeight w:val="242"/>
        </w:trPr>
        <w:tc>
          <w:tcPr>
            <w:tcW w:w="1170" w:type="dxa"/>
          </w:tcPr>
          <w:p w14:paraId="52F24EC5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4C4C5E4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BE88C0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34FC37A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78345942" w14:textId="77777777" w:rsidTr="00746B17">
        <w:trPr>
          <w:trHeight w:val="242"/>
        </w:trPr>
        <w:tc>
          <w:tcPr>
            <w:tcW w:w="1170" w:type="dxa"/>
          </w:tcPr>
          <w:p w14:paraId="2D2535A8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7882F99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E96B197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6279964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52A49960" w14:textId="77777777" w:rsidTr="00746B17">
        <w:trPr>
          <w:trHeight w:val="242"/>
        </w:trPr>
        <w:tc>
          <w:tcPr>
            <w:tcW w:w="1170" w:type="dxa"/>
          </w:tcPr>
          <w:p w14:paraId="0B512135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7394D8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721EAD9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B3B7282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49D1DDCE" w14:textId="77777777" w:rsidTr="00746B17">
        <w:trPr>
          <w:trHeight w:val="242"/>
        </w:trPr>
        <w:tc>
          <w:tcPr>
            <w:tcW w:w="1170" w:type="dxa"/>
          </w:tcPr>
          <w:p w14:paraId="0F9CE1E7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0930F39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BBA8F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E4CF7F8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36C6E9B9" w14:textId="77777777" w:rsidTr="00746B17">
        <w:trPr>
          <w:trHeight w:val="242"/>
        </w:trPr>
        <w:tc>
          <w:tcPr>
            <w:tcW w:w="1170" w:type="dxa"/>
          </w:tcPr>
          <w:p w14:paraId="1336F338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E1D547B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63EC1D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09DF4D9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0972B666" w14:textId="77777777" w:rsidTr="00746B17">
        <w:trPr>
          <w:trHeight w:val="242"/>
        </w:trPr>
        <w:tc>
          <w:tcPr>
            <w:tcW w:w="1170" w:type="dxa"/>
          </w:tcPr>
          <w:p w14:paraId="08011D3A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CAE455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A6557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7288B3F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4821EBCD" w14:textId="77777777" w:rsidTr="00746B17">
        <w:trPr>
          <w:trHeight w:val="242"/>
        </w:trPr>
        <w:tc>
          <w:tcPr>
            <w:tcW w:w="1170" w:type="dxa"/>
          </w:tcPr>
          <w:p w14:paraId="10CC179D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0B28A2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69A7EB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BC859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32079EF8" w14:textId="77777777" w:rsidTr="00746B17">
        <w:trPr>
          <w:trHeight w:val="242"/>
        </w:trPr>
        <w:tc>
          <w:tcPr>
            <w:tcW w:w="1170" w:type="dxa"/>
          </w:tcPr>
          <w:p w14:paraId="585FFFC6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5E422C5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C16E995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60BE973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758D50CC" w14:textId="77777777" w:rsidTr="00746B17">
        <w:trPr>
          <w:trHeight w:val="242"/>
        </w:trPr>
        <w:tc>
          <w:tcPr>
            <w:tcW w:w="1170" w:type="dxa"/>
          </w:tcPr>
          <w:p w14:paraId="696A60CA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1101746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159B5DD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A2CC87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00ACABF3" w14:textId="77777777" w:rsidTr="00746B17">
        <w:trPr>
          <w:trHeight w:val="242"/>
        </w:trPr>
        <w:tc>
          <w:tcPr>
            <w:tcW w:w="1170" w:type="dxa"/>
          </w:tcPr>
          <w:p w14:paraId="4961A8C1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93DDB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AC8028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DBD427E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7B295F95" w14:textId="77777777" w:rsidTr="00746B17">
        <w:trPr>
          <w:trHeight w:val="242"/>
        </w:trPr>
        <w:tc>
          <w:tcPr>
            <w:tcW w:w="1170" w:type="dxa"/>
          </w:tcPr>
          <w:p w14:paraId="7B4D4A63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F2BB23F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62110D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34E45C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7F8305E4" w14:textId="77777777" w:rsidTr="00746B17">
        <w:trPr>
          <w:trHeight w:val="242"/>
        </w:trPr>
        <w:tc>
          <w:tcPr>
            <w:tcW w:w="1170" w:type="dxa"/>
          </w:tcPr>
          <w:p w14:paraId="7D44BFE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181F22E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134A7A8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107C72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0376708F" w14:textId="77777777" w:rsidTr="00746B17">
        <w:trPr>
          <w:trHeight w:val="242"/>
        </w:trPr>
        <w:tc>
          <w:tcPr>
            <w:tcW w:w="1170" w:type="dxa"/>
          </w:tcPr>
          <w:p w14:paraId="6085F762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7058AD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70691CF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146514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68A884E7" w14:textId="77777777" w:rsidTr="00746B17">
        <w:trPr>
          <w:trHeight w:val="242"/>
        </w:trPr>
        <w:tc>
          <w:tcPr>
            <w:tcW w:w="1170" w:type="dxa"/>
          </w:tcPr>
          <w:p w14:paraId="71C8CB94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F36DE5B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6FD30FC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4D0AEA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62FC01E4" w14:textId="77777777" w:rsidTr="00746B17">
        <w:trPr>
          <w:trHeight w:val="242"/>
        </w:trPr>
        <w:tc>
          <w:tcPr>
            <w:tcW w:w="1170" w:type="dxa"/>
          </w:tcPr>
          <w:p w14:paraId="23FF8037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E67FD8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C34E58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3A16DC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02BBBCDC" w14:textId="77777777" w:rsidTr="00746B17">
        <w:trPr>
          <w:trHeight w:val="242"/>
        </w:trPr>
        <w:tc>
          <w:tcPr>
            <w:tcW w:w="1170" w:type="dxa"/>
          </w:tcPr>
          <w:p w14:paraId="78E168EF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A83823F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289A9B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ABFFF8F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14E5DAB1" w14:textId="77777777" w:rsidTr="00746B17">
        <w:trPr>
          <w:trHeight w:val="242"/>
        </w:trPr>
        <w:tc>
          <w:tcPr>
            <w:tcW w:w="1170" w:type="dxa"/>
          </w:tcPr>
          <w:p w14:paraId="77490854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7D1788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08AC54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C7E696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63E3D7E5" w14:textId="77777777" w:rsidTr="00746B17">
        <w:trPr>
          <w:trHeight w:val="242"/>
        </w:trPr>
        <w:tc>
          <w:tcPr>
            <w:tcW w:w="1170" w:type="dxa"/>
          </w:tcPr>
          <w:p w14:paraId="5100F801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37253E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79C7E10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99CEAAE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34CBF38E" w14:textId="77777777" w:rsidTr="00746B17">
        <w:trPr>
          <w:trHeight w:val="242"/>
        </w:trPr>
        <w:tc>
          <w:tcPr>
            <w:tcW w:w="1170" w:type="dxa"/>
          </w:tcPr>
          <w:p w14:paraId="1F550DF4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D0500CB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FC2A3C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ED2C5E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2625733B" w14:textId="77777777" w:rsidTr="00746B17">
        <w:trPr>
          <w:trHeight w:val="242"/>
        </w:trPr>
        <w:tc>
          <w:tcPr>
            <w:tcW w:w="1170" w:type="dxa"/>
          </w:tcPr>
          <w:p w14:paraId="32C19FC7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91B738D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2CD565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C03501D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388F3D19" w14:textId="77777777" w:rsidTr="00746B17">
        <w:trPr>
          <w:trHeight w:val="242"/>
        </w:trPr>
        <w:tc>
          <w:tcPr>
            <w:tcW w:w="1170" w:type="dxa"/>
          </w:tcPr>
          <w:p w14:paraId="72EC263F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8842B3B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17B6973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68933A5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2FBEB9D0" w14:textId="77777777" w:rsidTr="00746B17">
        <w:trPr>
          <w:trHeight w:val="242"/>
        </w:trPr>
        <w:tc>
          <w:tcPr>
            <w:tcW w:w="1170" w:type="dxa"/>
          </w:tcPr>
          <w:p w14:paraId="5466534F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496EC84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FC7698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E7BC2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6261A8EB" w14:textId="77777777" w:rsidTr="00746B17">
        <w:trPr>
          <w:trHeight w:val="242"/>
        </w:trPr>
        <w:tc>
          <w:tcPr>
            <w:tcW w:w="1170" w:type="dxa"/>
          </w:tcPr>
          <w:p w14:paraId="478399EA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EB48219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DEFB5A1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0178BF9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2C4C2069" w14:textId="77777777" w:rsidTr="00746B17">
        <w:trPr>
          <w:trHeight w:val="242"/>
        </w:trPr>
        <w:tc>
          <w:tcPr>
            <w:tcW w:w="1170" w:type="dxa"/>
          </w:tcPr>
          <w:p w14:paraId="1DC231D6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DFE8FE5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9E32406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E9E03B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4A3E5A" w:rsidRPr="00CB6D37" w14:paraId="0BD6BC40" w14:textId="77777777" w:rsidTr="00746B17">
        <w:trPr>
          <w:trHeight w:val="242"/>
        </w:trPr>
        <w:tc>
          <w:tcPr>
            <w:tcW w:w="1170" w:type="dxa"/>
          </w:tcPr>
          <w:p w14:paraId="4F028FCD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0538790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845BDC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C4B168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510375BE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sectPr w:rsidR="00461087" w:rsidRPr="00CB6D37" w:rsidSect="002372D3">
      <w:headerReference w:type="default" r:id="rId7"/>
      <w:footerReference w:type="default" r:id="rId8"/>
      <w:type w:val="continuous"/>
      <w:pgSz w:w="11907" w:h="16840" w:code="9"/>
      <w:pgMar w:top="1134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8816" w14:textId="77777777" w:rsidR="00612BC6" w:rsidRDefault="00612BC6">
      <w:r>
        <w:separator/>
      </w:r>
    </w:p>
  </w:endnote>
  <w:endnote w:type="continuationSeparator" w:id="0">
    <w:p w14:paraId="75003317" w14:textId="77777777" w:rsidR="00612BC6" w:rsidRDefault="00612BC6">
      <w:r>
        <w:continuationSeparator/>
      </w:r>
    </w:p>
  </w:endnote>
  <w:endnote w:type="continuationNotice" w:id="1">
    <w:p w14:paraId="6F1648DE" w14:textId="77777777" w:rsidR="00612BC6" w:rsidRDefault="00612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simov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1B2E" w14:textId="77777777" w:rsidR="00EE7076" w:rsidRDefault="00EE7076" w:rsidP="00582EA1">
    <w:pPr>
      <w:pStyle w:val="Footer"/>
      <w:tabs>
        <w:tab w:val="clear" w:pos="4320"/>
        <w:tab w:val="clear" w:pos="8640"/>
      </w:tabs>
      <w:jc w:val="center"/>
      <w:rPr>
        <w:rFonts w:ascii="Asimov" w:hAnsi="Asimov"/>
        <w:color w:val="666699"/>
        <w:spacing w:val="40"/>
        <w:sz w:val="24"/>
      </w:rPr>
    </w:pPr>
  </w:p>
  <w:p w14:paraId="4A2FFDC7" w14:textId="77777777" w:rsidR="00EE7076" w:rsidRDefault="00EE7076" w:rsidP="00EE7076">
    <w:pPr>
      <w:pStyle w:val="Footer"/>
      <w:tabs>
        <w:tab w:val="clear" w:pos="4320"/>
        <w:tab w:val="clear" w:pos="8640"/>
        <w:tab w:val="left" w:pos="9456"/>
      </w:tabs>
      <w:rPr>
        <w:rFonts w:ascii="Asimov" w:hAnsi="Asimov"/>
        <w:color w:val="666699"/>
        <w:spacing w:val="40"/>
        <w:sz w:val="24"/>
      </w:rPr>
    </w:pPr>
    <w:r>
      <w:rPr>
        <w:rFonts w:ascii="Asimov" w:hAnsi="Asimov"/>
        <w:color w:val="666699"/>
        <w:spacing w:val="40"/>
        <w:sz w:val="24"/>
      </w:rPr>
      <w:tab/>
    </w:r>
  </w:p>
  <w:p w14:paraId="5F5D2CD3" w14:textId="77777777" w:rsidR="000523F6" w:rsidRPr="003B1586" w:rsidRDefault="000523F6" w:rsidP="00133E11">
    <w:pPr>
      <w:pStyle w:val="Footer"/>
      <w:jc w:val="right"/>
      <w:rPr>
        <w:rFonts w:ascii="Verdana" w:hAnsi="Verdana"/>
        <w:color w:val="666699"/>
        <w:sz w:val="20"/>
        <w:szCs w:val="20"/>
      </w:rPr>
    </w:pP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PAGE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1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  <w:r w:rsidRPr="003B1586">
      <w:rPr>
        <w:rStyle w:val="PageNumber"/>
        <w:rFonts w:ascii="Verdana" w:hAnsi="Verdana"/>
        <w:color w:val="666699"/>
        <w:sz w:val="20"/>
        <w:szCs w:val="20"/>
      </w:rPr>
      <w:t xml:space="preserve"> / 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NUMPAGES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8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8FBA" w14:textId="77777777" w:rsidR="00612BC6" w:rsidRDefault="00612BC6">
      <w:r>
        <w:separator/>
      </w:r>
    </w:p>
  </w:footnote>
  <w:footnote w:type="continuationSeparator" w:id="0">
    <w:p w14:paraId="2A787148" w14:textId="77777777" w:rsidR="00612BC6" w:rsidRDefault="00612BC6">
      <w:r>
        <w:continuationSeparator/>
      </w:r>
    </w:p>
  </w:footnote>
  <w:footnote w:type="continuationNotice" w:id="1">
    <w:p w14:paraId="0383CBA8" w14:textId="77777777" w:rsidR="00612BC6" w:rsidRDefault="00612B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A08F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CD0B64" w:rsidRPr="005514C5" w14:paraId="57F56A8D" w14:textId="77777777" w:rsidTr="006075B0">
      <w:tc>
        <w:tcPr>
          <w:tcW w:w="3398" w:type="dxa"/>
        </w:tcPr>
        <w:p w14:paraId="0AE9D71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7FAA1520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COMPANY NAME</w:t>
          </w:r>
        </w:p>
        <w:p w14:paraId="3AF9703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  <w:vMerge w:val="restart"/>
        </w:tcPr>
        <w:p w14:paraId="0E522CDF" w14:textId="77777777" w:rsidR="00CD0B64" w:rsidRPr="005514C5" w:rsidRDefault="00CD0B64" w:rsidP="005401DE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113814DE" w14:textId="4777ADCA" w:rsidR="00CD0B64" w:rsidRPr="005514C5" w:rsidRDefault="00CD0B64" w:rsidP="005401DE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Standard Operating Procedure for Personnel</w:t>
          </w:r>
          <w:r w:rsidR="00E161F4" w:rsidRPr="005514C5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 xml:space="preserve"> and Training</w:t>
          </w:r>
        </w:p>
      </w:tc>
      <w:tc>
        <w:tcPr>
          <w:tcW w:w="3399" w:type="dxa"/>
        </w:tcPr>
        <w:p w14:paraId="2F854F6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</w:p>
        <w:p w14:paraId="351DEC0C" w14:textId="5972C72F" w:rsidR="00CD0B64" w:rsidRPr="005514C5" w:rsidRDefault="00254BAD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Document Control</w:t>
          </w:r>
        </w:p>
      </w:tc>
    </w:tr>
    <w:tr w:rsidR="00CD0B64" w:rsidRPr="005514C5" w14:paraId="634B54D6" w14:textId="77777777" w:rsidTr="006075B0">
      <w:tc>
        <w:tcPr>
          <w:tcW w:w="3398" w:type="dxa"/>
        </w:tcPr>
        <w:p w14:paraId="536C7CDB" w14:textId="77777777" w:rsidR="00D24E05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Standard</w:t>
          </w:r>
          <w:r w:rsidR="00D24E05" w:rsidRPr="005514C5">
            <w:rPr>
              <w:rFonts w:ascii="Times New Roman" w:hAnsi="Times New Roman"/>
              <w:b/>
              <w:color w:val="000000" w:themeColor="text1"/>
              <w:sz w:val="24"/>
            </w:rPr>
            <w:t>s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:</w:t>
          </w:r>
        </w:p>
        <w:p w14:paraId="1468037F" w14:textId="1DB35898" w:rsidR="00B24906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</w:rPr>
            <w:t xml:space="preserve"> 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ISO 22716:2007 </w:t>
          </w:r>
          <w:r w:rsidR="0056181B">
            <w:rPr>
              <w:rFonts w:ascii="Times New Roman" w:hAnsi="Times New Roman"/>
              <w:b/>
              <w:color w:val="000000" w:themeColor="text1"/>
              <w:sz w:val="24"/>
            </w:rPr>
            <w:t>GMP/</w:t>
          </w:r>
        </w:p>
        <w:p w14:paraId="59B66CB0" w14:textId="1FCD02F7" w:rsidR="00CD0B64" w:rsidRPr="005514C5" w:rsidRDefault="0056181B" w:rsidP="002558D6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6181B">
            <w:rPr>
              <w:rFonts w:ascii="Times New Roman" w:hAnsi="Times New Roman"/>
              <w:b/>
              <w:color w:val="000000" w:themeColor="text1"/>
              <w:sz w:val="24"/>
            </w:rPr>
            <w:t>Hazard Analysis and Critical Control Point (HACCP) principles</w:t>
          </w:r>
        </w:p>
      </w:tc>
      <w:tc>
        <w:tcPr>
          <w:tcW w:w="3398" w:type="dxa"/>
          <w:vMerge/>
        </w:tcPr>
        <w:p w14:paraId="46747D45" w14:textId="77777777" w:rsidR="00CD0B64" w:rsidRPr="005514C5" w:rsidRDefault="00CD0B64" w:rsidP="005401DE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9" w:type="dxa"/>
        </w:tcPr>
        <w:p w14:paraId="3905B416" w14:textId="77777777" w:rsidR="00254BAD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of Issue:</w:t>
          </w:r>
        </w:p>
        <w:p w14:paraId="78334E2F" w14:textId="2ADA8D94" w:rsidR="00CD0B64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 xml:space="preserve">Revision </w:t>
          </w:r>
          <w:proofErr w:type="gramStart"/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:</w:t>
          </w:r>
          <w:proofErr w:type="gramEnd"/>
        </w:p>
      </w:tc>
    </w:tr>
    <w:tr w:rsidR="00CD0B64" w:rsidRPr="005514C5" w14:paraId="3413A130" w14:textId="77777777" w:rsidTr="006075B0">
      <w:tc>
        <w:tcPr>
          <w:tcW w:w="3398" w:type="dxa"/>
        </w:tcPr>
        <w:p w14:paraId="5C02880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Document No: </w:t>
          </w:r>
        </w:p>
        <w:p w14:paraId="68288EA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</w:tcPr>
        <w:p w14:paraId="76F50237" w14:textId="669A650D" w:rsidR="00CD0B64" w:rsidRPr="005514C5" w:rsidRDefault="00CD0B64" w:rsidP="005401DE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SOP-01-Personnel</w:t>
          </w:r>
          <w:r w:rsidR="002558D6"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 and Training</w:t>
          </w:r>
        </w:p>
        <w:p w14:paraId="3062F39D" w14:textId="5BFB0CF8" w:rsidR="00CD0B64" w:rsidRPr="005514C5" w:rsidRDefault="00CD0B64" w:rsidP="005401DE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Version: 0</w:t>
          </w:r>
        </w:p>
      </w:tc>
      <w:tc>
        <w:tcPr>
          <w:tcW w:w="3399" w:type="dxa"/>
        </w:tcPr>
        <w:p w14:paraId="5F289CC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proofErr w:type="gramStart"/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Approval  Signature</w:t>
          </w:r>
          <w:proofErr w:type="gramEnd"/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 and date:</w:t>
          </w:r>
        </w:p>
      </w:tc>
    </w:tr>
  </w:tbl>
  <w:p w14:paraId="28109A0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C887B2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BC65813" w14:textId="79F46338" w:rsidR="00CC4FFF" w:rsidRDefault="00CC4FFF" w:rsidP="00CE3372">
    <w:pPr>
      <w:pStyle w:val="Header"/>
      <w:tabs>
        <w:tab w:val="clear" w:pos="4320"/>
        <w:tab w:val="clear" w:pos="8640"/>
        <w:tab w:val="left" w:pos="429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096"/>
    <w:multiLevelType w:val="singleLevel"/>
    <w:tmpl w:val="A9BAC5C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2A3185"/>
    <w:multiLevelType w:val="hybridMultilevel"/>
    <w:tmpl w:val="DE04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6934"/>
    <w:multiLevelType w:val="hybridMultilevel"/>
    <w:tmpl w:val="E62A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18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1B59BD"/>
    <w:multiLevelType w:val="hybridMultilevel"/>
    <w:tmpl w:val="EB409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5F3D16"/>
    <w:multiLevelType w:val="hybridMultilevel"/>
    <w:tmpl w:val="5A38A9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54602"/>
    <w:multiLevelType w:val="hybridMultilevel"/>
    <w:tmpl w:val="7C4A9402"/>
    <w:lvl w:ilvl="0" w:tplc="B26A139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155D"/>
    <w:multiLevelType w:val="hybridMultilevel"/>
    <w:tmpl w:val="97BA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A5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5A6F7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3C6746"/>
    <w:multiLevelType w:val="multilevel"/>
    <w:tmpl w:val="069AB572"/>
    <w:lvl w:ilvl="0">
      <w:numFmt w:val="decimal"/>
      <w:pStyle w:val="OxebridgeCHeader1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33E921DF"/>
    <w:multiLevelType w:val="hybridMultilevel"/>
    <w:tmpl w:val="065691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784E"/>
    <w:multiLevelType w:val="hybridMultilevel"/>
    <w:tmpl w:val="59C41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FD414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3150B8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876628E"/>
    <w:multiLevelType w:val="hybridMultilevel"/>
    <w:tmpl w:val="42E0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F23C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9D50974"/>
    <w:multiLevelType w:val="singleLevel"/>
    <w:tmpl w:val="925A0CB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 w15:restartNumberingAfterBreak="0">
    <w:nsid w:val="5C072F67"/>
    <w:multiLevelType w:val="hybridMultilevel"/>
    <w:tmpl w:val="1280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07D21"/>
    <w:multiLevelType w:val="singleLevel"/>
    <w:tmpl w:val="7A3478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43B415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54F2C1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E281918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21"/>
  </w:num>
  <w:num w:numId="9">
    <w:abstractNumId w:val="11"/>
  </w:num>
  <w:num w:numId="10">
    <w:abstractNumId w:val="5"/>
  </w:num>
  <w:num w:numId="11">
    <w:abstractNumId w:val="3"/>
  </w:num>
  <w:num w:numId="12">
    <w:abstractNumId w:val="17"/>
  </w:num>
  <w:num w:numId="13">
    <w:abstractNumId w:val="13"/>
  </w:num>
  <w:num w:numId="14">
    <w:abstractNumId w:val="0"/>
  </w:num>
  <w:num w:numId="15">
    <w:abstractNumId w:val="8"/>
  </w:num>
  <w:num w:numId="16">
    <w:abstractNumId w:val="20"/>
  </w:num>
  <w:num w:numId="17">
    <w:abstractNumId w:val="14"/>
  </w:num>
  <w:num w:numId="18">
    <w:abstractNumId w:val="16"/>
  </w:num>
  <w:num w:numId="19">
    <w:abstractNumId w:val="22"/>
  </w:num>
  <w:num w:numId="20">
    <w:abstractNumId w:val="19"/>
  </w:num>
  <w:num w:numId="21">
    <w:abstractNumId w:val="9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E2"/>
    <w:rsid w:val="00002BC2"/>
    <w:rsid w:val="000068EC"/>
    <w:rsid w:val="00014006"/>
    <w:rsid w:val="000219FD"/>
    <w:rsid w:val="00037BE4"/>
    <w:rsid w:val="000523F6"/>
    <w:rsid w:val="00062116"/>
    <w:rsid w:val="00071C86"/>
    <w:rsid w:val="00075CDC"/>
    <w:rsid w:val="00081D58"/>
    <w:rsid w:val="000A3F5F"/>
    <w:rsid w:val="000C617F"/>
    <w:rsid w:val="000C7BED"/>
    <w:rsid w:val="000D4451"/>
    <w:rsid w:val="0013178B"/>
    <w:rsid w:val="00133E11"/>
    <w:rsid w:val="0014421F"/>
    <w:rsid w:val="00144F35"/>
    <w:rsid w:val="00172947"/>
    <w:rsid w:val="001B207F"/>
    <w:rsid w:val="001C4456"/>
    <w:rsid w:val="00206619"/>
    <w:rsid w:val="00207136"/>
    <w:rsid w:val="002372D3"/>
    <w:rsid w:val="00254BAD"/>
    <w:rsid w:val="002558D6"/>
    <w:rsid w:val="00264A73"/>
    <w:rsid w:val="00280303"/>
    <w:rsid w:val="002A3046"/>
    <w:rsid w:val="002A6A64"/>
    <w:rsid w:val="002C5AF2"/>
    <w:rsid w:val="002C7F32"/>
    <w:rsid w:val="002D5512"/>
    <w:rsid w:val="002D6BFB"/>
    <w:rsid w:val="002E198C"/>
    <w:rsid w:val="002E45F5"/>
    <w:rsid w:val="002F40D1"/>
    <w:rsid w:val="002F5D26"/>
    <w:rsid w:val="00307357"/>
    <w:rsid w:val="00325B90"/>
    <w:rsid w:val="00331EDF"/>
    <w:rsid w:val="00340BBC"/>
    <w:rsid w:val="0035491F"/>
    <w:rsid w:val="00366310"/>
    <w:rsid w:val="0038304E"/>
    <w:rsid w:val="00383686"/>
    <w:rsid w:val="003939E9"/>
    <w:rsid w:val="00395D61"/>
    <w:rsid w:val="003B1586"/>
    <w:rsid w:val="003B646F"/>
    <w:rsid w:val="003C0991"/>
    <w:rsid w:val="003C1A26"/>
    <w:rsid w:val="003C54EC"/>
    <w:rsid w:val="00400AC3"/>
    <w:rsid w:val="00410585"/>
    <w:rsid w:val="00425BE4"/>
    <w:rsid w:val="004367E8"/>
    <w:rsid w:val="00461087"/>
    <w:rsid w:val="00472E0A"/>
    <w:rsid w:val="004808D8"/>
    <w:rsid w:val="004A3E5A"/>
    <w:rsid w:val="004E3922"/>
    <w:rsid w:val="004F0A38"/>
    <w:rsid w:val="004F40C9"/>
    <w:rsid w:val="00513F58"/>
    <w:rsid w:val="005401DE"/>
    <w:rsid w:val="005514C5"/>
    <w:rsid w:val="0055732E"/>
    <w:rsid w:val="0056181B"/>
    <w:rsid w:val="00563A73"/>
    <w:rsid w:val="00566899"/>
    <w:rsid w:val="00582EA1"/>
    <w:rsid w:val="00590A31"/>
    <w:rsid w:val="00593253"/>
    <w:rsid w:val="005B38AE"/>
    <w:rsid w:val="005F2ED3"/>
    <w:rsid w:val="0060705A"/>
    <w:rsid w:val="00612BC6"/>
    <w:rsid w:val="00622153"/>
    <w:rsid w:val="00644FDD"/>
    <w:rsid w:val="0065093C"/>
    <w:rsid w:val="00651846"/>
    <w:rsid w:val="00655DFB"/>
    <w:rsid w:val="00670CF4"/>
    <w:rsid w:val="00695168"/>
    <w:rsid w:val="006A3E66"/>
    <w:rsid w:val="006B0198"/>
    <w:rsid w:val="006B664D"/>
    <w:rsid w:val="006D3DE0"/>
    <w:rsid w:val="006D68D7"/>
    <w:rsid w:val="006E6EC7"/>
    <w:rsid w:val="00702729"/>
    <w:rsid w:val="00717E1D"/>
    <w:rsid w:val="00745A07"/>
    <w:rsid w:val="00794E63"/>
    <w:rsid w:val="007C68EC"/>
    <w:rsid w:val="007D0F12"/>
    <w:rsid w:val="007D3121"/>
    <w:rsid w:val="007E6AEF"/>
    <w:rsid w:val="007F1DF5"/>
    <w:rsid w:val="00805F27"/>
    <w:rsid w:val="00813218"/>
    <w:rsid w:val="00841745"/>
    <w:rsid w:val="00866327"/>
    <w:rsid w:val="00871CE2"/>
    <w:rsid w:val="00874B38"/>
    <w:rsid w:val="00877204"/>
    <w:rsid w:val="00880C21"/>
    <w:rsid w:val="00883B30"/>
    <w:rsid w:val="00887F9F"/>
    <w:rsid w:val="008A56D2"/>
    <w:rsid w:val="008C2005"/>
    <w:rsid w:val="008D5DCF"/>
    <w:rsid w:val="008F3575"/>
    <w:rsid w:val="00913998"/>
    <w:rsid w:val="00917057"/>
    <w:rsid w:val="00917330"/>
    <w:rsid w:val="00936F44"/>
    <w:rsid w:val="009442B7"/>
    <w:rsid w:val="00957D60"/>
    <w:rsid w:val="00960092"/>
    <w:rsid w:val="00960990"/>
    <w:rsid w:val="009611FE"/>
    <w:rsid w:val="009772A7"/>
    <w:rsid w:val="00977BEF"/>
    <w:rsid w:val="0098492E"/>
    <w:rsid w:val="00996BA2"/>
    <w:rsid w:val="009A57ED"/>
    <w:rsid w:val="009B18BE"/>
    <w:rsid w:val="009D099E"/>
    <w:rsid w:val="009D7B64"/>
    <w:rsid w:val="009D7E59"/>
    <w:rsid w:val="009E0B39"/>
    <w:rsid w:val="009E55AE"/>
    <w:rsid w:val="009E70C7"/>
    <w:rsid w:val="00A13B22"/>
    <w:rsid w:val="00A143A5"/>
    <w:rsid w:val="00A17E5A"/>
    <w:rsid w:val="00A2714E"/>
    <w:rsid w:val="00A31E1C"/>
    <w:rsid w:val="00A32602"/>
    <w:rsid w:val="00A44395"/>
    <w:rsid w:val="00A501CE"/>
    <w:rsid w:val="00A8183F"/>
    <w:rsid w:val="00A86CD7"/>
    <w:rsid w:val="00A97FBF"/>
    <w:rsid w:val="00AC2557"/>
    <w:rsid w:val="00AE7733"/>
    <w:rsid w:val="00AF0D6F"/>
    <w:rsid w:val="00AF0FC0"/>
    <w:rsid w:val="00AF7F4D"/>
    <w:rsid w:val="00B24906"/>
    <w:rsid w:val="00B34350"/>
    <w:rsid w:val="00B60C09"/>
    <w:rsid w:val="00B77D47"/>
    <w:rsid w:val="00B81E29"/>
    <w:rsid w:val="00BA2FCD"/>
    <w:rsid w:val="00BC6323"/>
    <w:rsid w:val="00BE749E"/>
    <w:rsid w:val="00BF4BEE"/>
    <w:rsid w:val="00C1611A"/>
    <w:rsid w:val="00C27B12"/>
    <w:rsid w:val="00C57263"/>
    <w:rsid w:val="00C832C7"/>
    <w:rsid w:val="00C90AB6"/>
    <w:rsid w:val="00CA0F2A"/>
    <w:rsid w:val="00CA1C1C"/>
    <w:rsid w:val="00CB6504"/>
    <w:rsid w:val="00CB6D37"/>
    <w:rsid w:val="00CC4FFF"/>
    <w:rsid w:val="00CC704E"/>
    <w:rsid w:val="00CD0B64"/>
    <w:rsid w:val="00CE3372"/>
    <w:rsid w:val="00D1346C"/>
    <w:rsid w:val="00D145E7"/>
    <w:rsid w:val="00D2123F"/>
    <w:rsid w:val="00D24E05"/>
    <w:rsid w:val="00D26EF2"/>
    <w:rsid w:val="00D520BA"/>
    <w:rsid w:val="00D703AE"/>
    <w:rsid w:val="00D930CA"/>
    <w:rsid w:val="00D9326B"/>
    <w:rsid w:val="00DB4E70"/>
    <w:rsid w:val="00DE065D"/>
    <w:rsid w:val="00DE2270"/>
    <w:rsid w:val="00DF1B9F"/>
    <w:rsid w:val="00DF2A81"/>
    <w:rsid w:val="00E023B8"/>
    <w:rsid w:val="00E161F4"/>
    <w:rsid w:val="00E4297D"/>
    <w:rsid w:val="00E475CE"/>
    <w:rsid w:val="00E93AC5"/>
    <w:rsid w:val="00EB0C7E"/>
    <w:rsid w:val="00EC00C9"/>
    <w:rsid w:val="00EC0C2D"/>
    <w:rsid w:val="00EC41D8"/>
    <w:rsid w:val="00EE7076"/>
    <w:rsid w:val="00F02037"/>
    <w:rsid w:val="00F13497"/>
    <w:rsid w:val="00F327B8"/>
    <w:rsid w:val="00F359EB"/>
    <w:rsid w:val="00F43946"/>
    <w:rsid w:val="00F60E2B"/>
    <w:rsid w:val="00F62FA1"/>
    <w:rsid w:val="00F644C9"/>
    <w:rsid w:val="00F7005A"/>
    <w:rsid w:val="00FA06D5"/>
    <w:rsid w:val="00FA49E3"/>
    <w:rsid w:val="00FC4C25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1B2E902"/>
  <w15:docId w15:val="{CE0FFFE4-D6D1-4A41-BA8D-7FE26ECF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EA1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17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35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359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7F1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7F1DF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locked/>
    <w:rsid w:val="007F1DF5"/>
    <w:rPr>
      <w:color w:val="0000FF"/>
      <w:u w:val="single"/>
    </w:rPr>
  </w:style>
  <w:style w:type="character" w:styleId="PageNumber">
    <w:name w:val="page number"/>
    <w:basedOn w:val="DefaultParagraphFont"/>
    <w:locked/>
    <w:rsid w:val="002C7F32"/>
  </w:style>
  <w:style w:type="paragraph" w:styleId="BalloonText">
    <w:name w:val="Balloon Text"/>
    <w:basedOn w:val="Normal"/>
    <w:link w:val="BalloonTextChar"/>
    <w:locked/>
    <w:rsid w:val="00CA0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F2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A06D5"/>
    <w:pPr>
      <w:ind w:left="720"/>
      <w:contextualSpacing/>
    </w:pPr>
  </w:style>
  <w:style w:type="paragraph" w:customStyle="1" w:styleId="Default">
    <w:name w:val="Default"/>
    <w:rsid w:val="00FA06D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82EA1"/>
    <w:rPr>
      <w:rFonts w:ascii="Arial" w:hAnsi="Arial"/>
      <w:sz w:val="22"/>
      <w:szCs w:val="24"/>
      <w:lang w:val="en-US" w:eastAsia="en-US"/>
    </w:rPr>
  </w:style>
  <w:style w:type="paragraph" w:customStyle="1" w:styleId="OxebridgeCHeader1">
    <w:name w:val="Oxebridge C Header 1"/>
    <w:basedOn w:val="Heading1"/>
    <w:link w:val="OxebridgeCHeader1Char"/>
    <w:qFormat/>
    <w:rsid w:val="00917330"/>
    <w:pPr>
      <w:keepLines w:val="0"/>
      <w:numPr>
        <w:numId w:val="6"/>
      </w:numPr>
      <w:spacing w:before="0" w:after="120"/>
      <w:jc w:val="both"/>
    </w:pPr>
    <w:rPr>
      <w:rFonts w:ascii="Arial" w:eastAsia="Times New Roman" w:hAnsi="Arial" w:cs="Arial"/>
      <w:b/>
      <w:color w:val="auto"/>
      <w:sz w:val="28"/>
      <w:szCs w:val="20"/>
    </w:rPr>
  </w:style>
  <w:style w:type="character" w:customStyle="1" w:styleId="OxebridgeCHeader1Char">
    <w:name w:val="Oxebridge C Header 1 Char"/>
    <w:link w:val="OxebridgeCHeader1"/>
    <w:rsid w:val="00917330"/>
    <w:rPr>
      <w:rFonts w:ascii="Arial" w:hAnsi="Arial" w:cs="Arial"/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173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359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359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locked/>
    <w:rsid w:val="00D930CA"/>
    <w:rPr>
      <w:rFonts w:ascii="Times New Roman" w:hAnsi="Times New Roman"/>
      <w:szCs w:val="20"/>
      <w:lang w:eastAsia="en-ZA"/>
    </w:rPr>
  </w:style>
  <w:style w:type="character" w:customStyle="1" w:styleId="BodyTextChar">
    <w:name w:val="Body Text Char"/>
    <w:basedOn w:val="DefaultParagraphFont"/>
    <w:link w:val="BodyText"/>
    <w:semiHidden/>
    <w:rsid w:val="00D930CA"/>
    <w:rPr>
      <w:sz w:val="22"/>
      <w:lang w:val="en-US"/>
    </w:rPr>
  </w:style>
  <w:style w:type="paragraph" w:styleId="BodyText2">
    <w:name w:val="Body Text 2"/>
    <w:basedOn w:val="Normal"/>
    <w:link w:val="BodyText2Char"/>
    <w:semiHidden/>
    <w:locked/>
    <w:rsid w:val="00D930CA"/>
    <w:rPr>
      <w:rFonts w:ascii="Times New Roman" w:hAnsi="Times New Roman"/>
      <w:i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930CA"/>
    <w:rPr>
      <w:i/>
      <w:snapToGrid w:val="0"/>
      <w:sz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F7F4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AF7F4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AF7F4D"/>
    <w:pPr>
      <w:spacing w:after="100"/>
      <w:ind w:left="440"/>
    </w:pPr>
  </w:style>
  <w:style w:type="character" w:customStyle="1" w:styleId="HeaderChar">
    <w:name w:val="Header Char"/>
    <w:link w:val="Header"/>
    <w:rsid w:val="00E023B8"/>
    <w:rPr>
      <w:rFonts w:ascii="Arial" w:hAnsi="Arial"/>
      <w:sz w:val="22"/>
      <w:szCs w:val="24"/>
      <w:lang w:val="en-US" w:eastAsia="en-US"/>
    </w:rPr>
  </w:style>
  <w:style w:type="table" w:styleId="TableGrid">
    <w:name w:val="Table Grid"/>
    <w:basedOn w:val="TableNormal"/>
    <w:locked/>
    <w:rsid w:val="009E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4456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nie\Documents\New%20folder%20(5)\Business%20profile\MMSC%20New%20look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5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Arthur Harris</cp:lastModifiedBy>
  <cp:revision>8</cp:revision>
  <cp:lastPrinted>2010-06-21T14:06:00Z</cp:lastPrinted>
  <dcterms:created xsi:type="dcterms:W3CDTF">2021-03-13T09:34:00Z</dcterms:created>
  <dcterms:modified xsi:type="dcterms:W3CDTF">2021-07-15T13:13:00Z</dcterms:modified>
</cp:coreProperties>
</file>