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AF06" w14:textId="77777777" w:rsidR="00461087" w:rsidRPr="00404D2A" w:rsidRDefault="00461087" w:rsidP="004A3E5A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34107895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PURPOSE:</w:t>
      </w:r>
      <w:bookmarkEnd w:id="0"/>
    </w:p>
    <w:p w14:paraId="61B12250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3C18C945" w14:textId="2C1F4FEA" w:rsidR="00516589" w:rsidRDefault="00516589" w:rsidP="00AA79BE">
      <w:pPr>
        <w:jc w:val="both"/>
        <w:rPr>
          <w:rFonts w:ascii="Times New Roman" w:hAnsi="Times New Roman"/>
          <w:color w:val="000000" w:themeColor="text1"/>
          <w:sz w:val="24"/>
        </w:rPr>
      </w:pPr>
      <w:r w:rsidRPr="00516589">
        <w:rPr>
          <w:rFonts w:ascii="Times New Roman" w:hAnsi="Times New Roman"/>
          <w:color w:val="000000" w:themeColor="text1"/>
          <w:sz w:val="24"/>
        </w:rPr>
        <w:t xml:space="preserve">The purpose of this Standard Operating Procedure (SOP) is to ensure that </w:t>
      </w:r>
      <w:r w:rsidR="00E7045A">
        <w:rPr>
          <w:rFonts w:ascii="Times New Roman" w:hAnsi="Times New Roman"/>
          <w:color w:val="000000" w:themeColor="text1"/>
          <w:sz w:val="24"/>
        </w:rPr>
        <w:t>there is a process for t</w:t>
      </w:r>
      <w:r w:rsidR="00E7045A" w:rsidRPr="00E7045A">
        <w:rPr>
          <w:rFonts w:ascii="Times New Roman" w:hAnsi="Times New Roman"/>
          <w:color w:val="000000" w:themeColor="text1"/>
          <w:sz w:val="24"/>
        </w:rPr>
        <w:t>reatment of product</w:t>
      </w:r>
      <w:r w:rsidR="004507B9">
        <w:rPr>
          <w:rFonts w:ascii="Times New Roman" w:hAnsi="Times New Roman"/>
          <w:color w:val="000000" w:themeColor="text1"/>
          <w:sz w:val="24"/>
        </w:rPr>
        <w:t>s</w:t>
      </w:r>
      <w:r w:rsidR="00E7045A" w:rsidRPr="00E7045A">
        <w:rPr>
          <w:rFonts w:ascii="Times New Roman" w:hAnsi="Times New Roman"/>
          <w:color w:val="000000" w:themeColor="text1"/>
          <w:sz w:val="24"/>
        </w:rPr>
        <w:t xml:space="preserve"> that </w:t>
      </w:r>
      <w:r w:rsidR="004507B9">
        <w:rPr>
          <w:rFonts w:ascii="Times New Roman" w:hAnsi="Times New Roman"/>
          <w:color w:val="000000" w:themeColor="text1"/>
          <w:sz w:val="24"/>
        </w:rPr>
        <w:t>are</w:t>
      </w:r>
      <w:r w:rsidR="00E7045A" w:rsidRPr="00E7045A">
        <w:rPr>
          <w:rFonts w:ascii="Times New Roman" w:hAnsi="Times New Roman"/>
          <w:color w:val="000000" w:themeColor="text1"/>
          <w:sz w:val="24"/>
        </w:rPr>
        <w:t xml:space="preserve"> out of specification</w:t>
      </w:r>
      <w:r w:rsidR="00E7045A">
        <w:rPr>
          <w:rFonts w:ascii="Times New Roman" w:hAnsi="Times New Roman"/>
          <w:color w:val="000000" w:themeColor="text1"/>
          <w:sz w:val="24"/>
        </w:rPr>
        <w:t>.</w:t>
      </w:r>
    </w:p>
    <w:p w14:paraId="6F222651" w14:textId="77777777" w:rsidR="00E7045A" w:rsidRPr="00404D2A" w:rsidRDefault="00E7045A" w:rsidP="00AA79BE">
      <w:pPr>
        <w:jc w:val="both"/>
        <w:rPr>
          <w:rFonts w:ascii="Times New Roman" w:hAnsi="Times New Roman"/>
          <w:color w:val="000000" w:themeColor="text1"/>
          <w:sz w:val="24"/>
        </w:rPr>
      </w:pPr>
    </w:p>
    <w:p w14:paraId="10DB1EE7" w14:textId="6F9E9276" w:rsidR="00461087" w:rsidRPr="00404D2A" w:rsidRDefault="00461087" w:rsidP="00F65327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  <w:bookmarkStart w:id="1" w:name="_Toc34107896"/>
      <w:r w:rsidRPr="00404D2A">
        <w:rPr>
          <w:rFonts w:ascii="Times New Roman" w:hAnsi="Times New Roman"/>
          <w:b/>
          <w:bCs/>
          <w:color w:val="000000" w:themeColor="text1"/>
          <w:sz w:val="24"/>
        </w:rPr>
        <w:t>2. SCOPE:</w:t>
      </w:r>
      <w:bookmarkEnd w:id="1"/>
    </w:p>
    <w:p w14:paraId="413D4315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410E231E" w14:textId="71E80F73" w:rsidR="00461087" w:rsidRPr="00404D2A" w:rsidRDefault="002F581F" w:rsidP="00461087">
      <w:pPr>
        <w:rPr>
          <w:rFonts w:ascii="Times New Roman" w:hAnsi="Times New Roman"/>
          <w:b/>
          <w:color w:val="000000" w:themeColor="text1"/>
          <w:sz w:val="24"/>
        </w:rPr>
      </w:pPr>
      <w:r w:rsidRPr="002F581F">
        <w:rPr>
          <w:rFonts w:ascii="Times New Roman" w:hAnsi="Times New Roman"/>
          <w:color w:val="000000" w:themeColor="text1"/>
          <w:sz w:val="24"/>
        </w:rPr>
        <w:t xml:space="preserve">The scope of this SOP applies </w:t>
      </w:r>
      <w:r w:rsidR="00E7045A">
        <w:rPr>
          <w:rFonts w:ascii="Times New Roman" w:hAnsi="Times New Roman"/>
          <w:color w:val="000000" w:themeColor="text1"/>
          <w:sz w:val="24"/>
        </w:rPr>
        <w:t xml:space="preserve">to the </w:t>
      </w:r>
      <w:r w:rsidR="00E7045A" w:rsidRPr="00E7045A">
        <w:rPr>
          <w:rFonts w:ascii="Times New Roman" w:hAnsi="Times New Roman"/>
          <w:color w:val="000000" w:themeColor="text1"/>
          <w:sz w:val="24"/>
        </w:rPr>
        <w:t>rejected finished</w:t>
      </w:r>
      <w:r w:rsidR="00E7045A">
        <w:rPr>
          <w:rFonts w:ascii="Times New Roman" w:hAnsi="Times New Roman"/>
          <w:color w:val="000000" w:themeColor="text1"/>
          <w:sz w:val="24"/>
        </w:rPr>
        <w:t xml:space="preserve"> and </w:t>
      </w:r>
      <w:r w:rsidR="00E7045A" w:rsidRPr="00E7045A">
        <w:rPr>
          <w:rFonts w:ascii="Times New Roman" w:hAnsi="Times New Roman"/>
          <w:color w:val="000000" w:themeColor="text1"/>
          <w:sz w:val="24"/>
        </w:rPr>
        <w:t>reprocessed</w:t>
      </w:r>
      <w:r w:rsidR="00E7045A">
        <w:rPr>
          <w:rFonts w:ascii="Times New Roman" w:hAnsi="Times New Roman"/>
          <w:color w:val="000000" w:themeColor="text1"/>
          <w:sz w:val="24"/>
        </w:rPr>
        <w:t xml:space="preserve"> </w:t>
      </w:r>
      <w:r w:rsidR="00E7045A" w:rsidRPr="00E7045A">
        <w:rPr>
          <w:rFonts w:ascii="Times New Roman" w:hAnsi="Times New Roman"/>
          <w:color w:val="000000" w:themeColor="text1"/>
          <w:sz w:val="24"/>
        </w:rPr>
        <w:t>products</w:t>
      </w:r>
      <w:r w:rsidR="00E7045A" w:rsidRPr="00E7045A">
        <w:t xml:space="preserve"> </w:t>
      </w:r>
      <w:r w:rsidR="00E7045A" w:rsidRPr="00E7045A">
        <w:rPr>
          <w:rFonts w:ascii="Times New Roman" w:hAnsi="Times New Roman"/>
          <w:color w:val="000000" w:themeColor="text1"/>
          <w:sz w:val="24"/>
        </w:rPr>
        <w:t>raw materials and packaging materials</w:t>
      </w:r>
      <w:r w:rsidR="00E7045A">
        <w:rPr>
          <w:rFonts w:ascii="Times New Roman" w:hAnsi="Times New Roman"/>
          <w:color w:val="000000" w:themeColor="text1"/>
          <w:sz w:val="24"/>
        </w:rPr>
        <w:t>.</w:t>
      </w:r>
    </w:p>
    <w:p w14:paraId="56661834" w14:textId="77777777" w:rsidR="00461087" w:rsidRPr="00404D2A" w:rsidRDefault="00461087" w:rsidP="004A3E5A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34107897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DEFINITIONS:</w:t>
      </w:r>
      <w:bookmarkEnd w:id="2"/>
    </w:p>
    <w:p w14:paraId="25BB68B8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21AD2EEA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>NIL</w:t>
      </w:r>
    </w:p>
    <w:p w14:paraId="0BED9935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351B43B2" w14:textId="77777777" w:rsidR="00461087" w:rsidRPr="00404D2A" w:rsidRDefault="00461087" w:rsidP="004A3E5A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34107898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REFERENCES:</w:t>
      </w:r>
      <w:bookmarkEnd w:id="3"/>
    </w:p>
    <w:p w14:paraId="7200DB67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6B463C7A" w14:textId="2B085D9B" w:rsidR="00E37833" w:rsidRPr="00404D2A" w:rsidRDefault="00E37833" w:rsidP="00E37833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 xml:space="preserve">ISO 22716:2007 Cosmetics — Good Manufacturing Practices (GMP) — Guidelines on Good Manufacturing Practices- </w:t>
      </w:r>
      <w:r w:rsidR="006620F0" w:rsidRPr="006620F0">
        <w:rPr>
          <w:rFonts w:ascii="Times New Roman" w:hAnsi="Times New Roman"/>
          <w:color w:val="000000" w:themeColor="text1"/>
          <w:sz w:val="24"/>
        </w:rPr>
        <w:t>Clause 10: Treatment of product that is out of specification</w:t>
      </w:r>
    </w:p>
    <w:p w14:paraId="02A38AE6" w14:textId="77777777" w:rsidR="00866327" w:rsidRPr="00404D2A" w:rsidRDefault="00866327" w:rsidP="00866327">
      <w:pPr>
        <w:pStyle w:val="ListParagraph"/>
        <w:ind w:left="1080"/>
        <w:rPr>
          <w:rFonts w:ascii="Times New Roman" w:hAnsi="Times New Roman"/>
          <w:color w:val="000000" w:themeColor="text1"/>
          <w:sz w:val="24"/>
        </w:rPr>
      </w:pPr>
    </w:p>
    <w:p w14:paraId="1E726D03" w14:textId="77CA1706" w:rsidR="00CE3372" w:rsidRDefault="00866327" w:rsidP="00F20871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 w:themeColor="text1"/>
          <w:sz w:val="24"/>
        </w:rPr>
      </w:pPr>
      <w:r w:rsidRPr="00CD78F7">
        <w:rPr>
          <w:rFonts w:ascii="Times New Roman" w:hAnsi="Times New Roman"/>
          <w:color w:val="000000" w:themeColor="text1"/>
          <w:sz w:val="24"/>
        </w:rPr>
        <w:t>Food Safety Management: Requirements for a Food Safety System based on Prerequisite Programmes and Hazard Analysis and Critical Control Point (HACCP) principles</w:t>
      </w:r>
    </w:p>
    <w:p w14:paraId="0E075BF7" w14:textId="77777777" w:rsidR="00CD78F7" w:rsidRPr="00CD78F7" w:rsidRDefault="00CD78F7" w:rsidP="00CD78F7">
      <w:pPr>
        <w:pStyle w:val="ListParagraph"/>
        <w:rPr>
          <w:rFonts w:ascii="Times New Roman" w:hAnsi="Times New Roman"/>
          <w:color w:val="000000" w:themeColor="text1"/>
          <w:sz w:val="24"/>
        </w:rPr>
      </w:pPr>
    </w:p>
    <w:p w14:paraId="7E3E512E" w14:textId="77777777" w:rsidR="00461087" w:rsidRPr="00404D2A" w:rsidRDefault="00461087" w:rsidP="004A3E5A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4" w:name="_Toc34107899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AUTHORITY AND RESPONSIBILITY:</w:t>
      </w:r>
      <w:bookmarkEnd w:id="4"/>
    </w:p>
    <w:p w14:paraId="37BD5177" w14:textId="77777777" w:rsidR="00461087" w:rsidRPr="00404D2A" w:rsidRDefault="00461087" w:rsidP="00461087">
      <w:pPr>
        <w:rPr>
          <w:rFonts w:ascii="Times New Roman" w:hAnsi="Times New Roman"/>
          <w:b/>
          <w:color w:val="000000" w:themeColor="text1"/>
          <w:sz w:val="24"/>
        </w:rPr>
      </w:pPr>
    </w:p>
    <w:p w14:paraId="6447B2DD" w14:textId="2989901A" w:rsidR="002B07A4" w:rsidRPr="002B07A4" w:rsidRDefault="00960990" w:rsidP="002B07A4">
      <w:pPr>
        <w:rPr>
          <w:rFonts w:ascii="Times New Roman" w:hAnsi="Times New Roman"/>
          <w:color w:val="000000" w:themeColor="text1"/>
          <w:sz w:val="24"/>
        </w:rPr>
      </w:pPr>
      <w:r w:rsidRPr="002B07A4">
        <w:rPr>
          <w:rFonts w:ascii="Times New Roman" w:hAnsi="Times New Roman"/>
          <w:color w:val="000000" w:themeColor="text1"/>
          <w:sz w:val="24"/>
        </w:rPr>
        <w:t xml:space="preserve">Management ensures </w:t>
      </w:r>
      <w:r w:rsidR="00BA3D9A" w:rsidRPr="002B07A4">
        <w:rPr>
          <w:rFonts w:ascii="Times New Roman" w:hAnsi="Times New Roman"/>
          <w:color w:val="000000" w:themeColor="text1"/>
          <w:sz w:val="24"/>
        </w:rPr>
        <w:t xml:space="preserve">that </w:t>
      </w:r>
      <w:r w:rsidR="002B07A4" w:rsidRPr="002B07A4">
        <w:rPr>
          <w:rFonts w:ascii="Times New Roman" w:hAnsi="Times New Roman"/>
          <w:color w:val="000000" w:themeColor="text1"/>
          <w:sz w:val="24"/>
        </w:rPr>
        <w:t xml:space="preserve">finished products, materials that are rejected and reprocessed </w:t>
      </w:r>
      <w:r w:rsidR="002B07A4" w:rsidRPr="002B07A4">
        <w:rPr>
          <w:rFonts w:ascii="Times New Roman" w:hAnsi="Times New Roman"/>
          <w:snapToGrid w:val="0"/>
          <w:sz w:val="24"/>
        </w:rPr>
        <w:t>are identified and controlled to prevent their unintended use or delivery.</w:t>
      </w:r>
    </w:p>
    <w:p w14:paraId="16BF5BEE" w14:textId="77777777" w:rsidR="00BA3D9A" w:rsidRPr="00404D2A" w:rsidRDefault="00BA3D9A" w:rsidP="00670CF4">
      <w:pPr>
        <w:rPr>
          <w:rFonts w:ascii="Times New Roman" w:hAnsi="Times New Roman"/>
          <w:color w:val="000000" w:themeColor="text1"/>
          <w:sz w:val="24"/>
          <w:lang w:val="en-ZA"/>
        </w:rPr>
      </w:pPr>
    </w:p>
    <w:p w14:paraId="0425F107" w14:textId="77777777" w:rsidR="00670CF4" w:rsidRPr="00404D2A" w:rsidRDefault="00670CF4" w:rsidP="00670CF4">
      <w:pPr>
        <w:rPr>
          <w:rFonts w:ascii="Times New Roman" w:hAnsi="Times New Roman"/>
          <w:b/>
          <w:color w:val="000000" w:themeColor="text1"/>
          <w:sz w:val="24"/>
        </w:rPr>
      </w:pPr>
      <w:r w:rsidRPr="00404D2A">
        <w:rPr>
          <w:rFonts w:ascii="Times New Roman" w:hAnsi="Times New Roman"/>
          <w:b/>
          <w:color w:val="000000" w:themeColor="text1"/>
          <w:sz w:val="24"/>
        </w:rPr>
        <w:t>Employees</w:t>
      </w:r>
    </w:p>
    <w:p w14:paraId="3E9C4F58" w14:textId="77777777" w:rsidR="00670CF4" w:rsidRPr="00404D2A" w:rsidRDefault="00670CF4" w:rsidP="00670CF4">
      <w:pPr>
        <w:rPr>
          <w:rFonts w:ascii="Times New Roman" w:hAnsi="Times New Roman"/>
          <w:color w:val="000000" w:themeColor="text1"/>
          <w:sz w:val="24"/>
        </w:rPr>
      </w:pPr>
    </w:p>
    <w:p w14:paraId="4233DD91" w14:textId="1F5296AE" w:rsidR="00461087" w:rsidRPr="00404D2A" w:rsidRDefault="00670CF4" w:rsidP="00461087">
      <w:p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 xml:space="preserve">All employees are responsible </w:t>
      </w:r>
      <w:r w:rsidR="0060705A" w:rsidRPr="00404D2A">
        <w:rPr>
          <w:rFonts w:ascii="Times New Roman" w:hAnsi="Times New Roman"/>
          <w:color w:val="000000" w:themeColor="text1"/>
          <w:sz w:val="24"/>
        </w:rPr>
        <w:t>to adhering to this SOP.</w:t>
      </w:r>
    </w:p>
    <w:p w14:paraId="5AC7D5CC" w14:textId="39D9C66F" w:rsidR="00461087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729E72A1" w14:textId="199B0EB4" w:rsidR="002B07A4" w:rsidRDefault="002B07A4" w:rsidP="00461087">
      <w:pPr>
        <w:rPr>
          <w:rFonts w:ascii="Times New Roman" w:hAnsi="Times New Roman"/>
          <w:color w:val="000000" w:themeColor="text1"/>
          <w:sz w:val="24"/>
        </w:rPr>
      </w:pPr>
    </w:p>
    <w:p w14:paraId="6C8FD393" w14:textId="64B4937B" w:rsidR="00124083" w:rsidRDefault="00124083" w:rsidP="00461087">
      <w:pPr>
        <w:rPr>
          <w:rFonts w:ascii="Times New Roman" w:hAnsi="Times New Roman"/>
          <w:color w:val="000000" w:themeColor="text1"/>
          <w:sz w:val="24"/>
        </w:rPr>
      </w:pPr>
    </w:p>
    <w:p w14:paraId="7E8AB0DE" w14:textId="56D2FCDE" w:rsidR="00124083" w:rsidRDefault="00124083" w:rsidP="00461087">
      <w:pPr>
        <w:rPr>
          <w:rFonts w:ascii="Times New Roman" w:hAnsi="Times New Roman"/>
          <w:color w:val="000000" w:themeColor="text1"/>
          <w:sz w:val="24"/>
        </w:rPr>
      </w:pPr>
    </w:p>
    <w:p w14:paraId="773BA9BC" w14:textId="07951605" w:rsidR="00124083" w:rsidRDefault="00124083" w:rsidP="00461087">
      <w:pPr>
        <w:rPr>
          <w:rFonts w:ascii="Times New Roman" w:hAnsi="Times New Roman"/>
          <w:color w:val="000000" w:themeColor="text1"/>
          <w:sz w:val="24"/>
        </w:rPr>
      </w:pPr>
    </w:p>
    <w:p w14:paraId="7D7A600E" w14:textId="77777777" w:rsidR="00124083" w:rsidRPr="00404D2A" w:rsidRDefault="00124083" w:rsidP="00461087">
      <w:pPr>
        <w:rPr>
          <w:rFonts w:ascii="Times New Roman" w:hAnsi="Times New Roman"/>
          <w:color w:val="000000" w:themeColor="text1"/>
          <w:sz w:val="24"/>
        </w:rPr>
      </w:pPr>
    </w:p>
    <w:p w14:paraId="313B6A4B" w14:textId="77777777" w:rsidR="00461087" w:rsidRPr="00404D2A" w:rsidRDefault="00461087" w:rsidP="00AF7F4D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5" w:name="_Toc34107900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6. METHOD:</w:t>
      </w:r>
      <w:bookmarkEnd w:id="5"/>
    </w:p>
    <w:p w14:paraId="4F699C75" w14:textId="77777777" w:rsidR="00461087" w:rsidRPr="00F14CBB" w:rsidRDefault="00461087" w:rsidP="00461087">
      <w:pPr>
        <w:rPr>
          <w:rFonts w:ascii="Times New Roman" w:hAnsi="Times New Roman"/>
          <w:szCs w:val="20"/>
          <w:lang w:eastAsia="en-GB"/>
        </w:rPr>
      </w:pPr>
    </w:p>
    <w:p w14:paraId="60AD7539" w14:textId="6BE84BA3" w:rsidR="00873E29" w:rsidRDefault="00873E29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  <w:bookmarkStart w:id="6" w:name="_Toc34107907"/>
    </w:p>
    <w:p w14:paraId="123E587A" w14:textId="391AD96B" w:rsidR="003745CD" w:rsidRPr="003745CD" w:rsidRDefault="00B4793B" w:rsidP="003745C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lang w:val="en-ZA" w:eastAsia="en-ZA"/>
        </w:rPr>
      </w:pPr>
      <w:r>
        <w:rPr>
          <w:rFonts w:ascii="Times New Roman" w:hAnsi="Times New Roman"/>
          <w:b/>
          <w:bCs/>
          <w:sz w:val="24"/>
          <w:lang w:val="en-ZA" w:eastAsia="en-ZA"/>
        </w:rPr>
        <w:t xml:space="preserve">6.1 </w:t>
      </w:r>
      <w:r w:rsidR="003745CD" w:rsidRPr="003745CD">
        <w:rPr>
          <w:rFonts w:ascii="Times New Roman" w:hAnsi="Times New Roman"/>
          <w:b/>
          <w:bCs/>
          <w:sz w:val="24"/>
          <w:lang w:val="en-ZA" w:eastAsia="en-ZA"/>
        </w:rPr>
        <w:t>Rejected finished products, bulk products, raw materials and packaging materials</w:t>
      </w:r>
    </w:p>
    <w:p w14:paraId="3A57335E" w14:textId="51D82950" w:rsidR="003745CD" w:rsidRDefault="003745CD" w:rsidP="003745C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lang w:val="en-ZA" w:eastAsia="en-ZA"/>
        </w:rPr>
      </w:pPr>
    </w:p>
    <w:p w14:paraId="6C00E8C5" w14:textId="5E3C0C16" w:rsidR="002B07A4" w:rsidRPr="00B4793B" w:rsidRDefault="002B07A4" w:rsidP="002B07A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ZA" w:eastAsia="en-ZA"/>
        </w:rPr>
      </w:pPr>
      <w:r w:rsidRPr="00B4793B">
        <w:rPr>
          <w:rFonts w:ascii="Times New Roman" w:hAnsi="Times New Roman"/>
          <w:sz w:val="24"/>
          <w:lang w:val="en-ZA" w:eastAsia="en-ZA"/>
        </w:rPr>
        <w:t>Investigations of rejected product or materials should are performed by personnel authorised to do so.</w:t>
      </w:r>
    </w:p>
    <w:p w14:paraId="6CB5C4F7" w14:textId="33002785" w:rsidR="002B07A4" w:rsidRPr="00B4793B" w:rsidRDefault="002B07A4" w:rsidP="003745C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lang w:val="en-ZA" w:eastAsia="en-ZA"/>
        </w:rPr>
      </w:pPr>
    </w:p>
    <w:p w14:paraId="7DE8C988" w14:textId="50B117DA" w:rsidR="002B07A4" w:rsidRPr="00B4793B" w:rsidRDefault="002B07A4" w:rsidP="002B07A4">
      <w:pPr>
        <w:jc w:val="both"/>
        <w:rPr>
          <w:rFonts w:ascii="Times New Roman" w:hAnsi="Times New Roman"/>
          <w:sz w:val="24"/>
        </w:rPr>
      </w:pPr>
      <w:bookmarkStart w:id="7" w:name="_Hlk66619043"/>
      <w:r w:rsidRPr="00B4793B">
        <w:rPr>
          <w:rFonts w:ascii="Times New Roman" w:hAnsi="Times New Roman"/>
          <w:sz w:val="24"/>
        </w:rPr>
        <w:t xml:space="preserve">Rejected finished products and material </w:t>
      </w:r>
      <w:bookmarkEnd w:id="7"/>
      <w:r w:rsidRPr="00B4793B">
        <w:rPr>
          <w:rFonts w:ascii="Times New Roman" w:hAnsi="Times New Roman"/>
          <w:sz w:val="24"/>
        </w:rPr>
        <w:t>is controlled by;</w:t>
      </w:r>
    </w:p>
    <w:p w14:paraId="66886269" w14:textId="77777777" w:rsidR="002B07A4" w:rsidRPr="00B4793B" w:rsidRDefault="002B07A4" w:rsidP="002B07A4">
      <w:pPr>
        <w:jc w:val="both"/>
        <w:rPr>
          <w:rFonts w:ascii="Times New Roman" w:hAnsi="Times New Roman"/>
          <w:sz w:val="24"/>
        </w:rPr>
      </w:pPr>
    </w:p>
    <w:p w14:paraId="51D3EA32" w14:textId="042DEFD1" w:rsidR="00B4793B" w:rsidRPr="00B4793B" w:rsidRDefault="002B07A4" w:rsidP="00B017A0">
      <w:pPr>
        <w:numPr>
          <w:ilvl w:val="0"/>
          <w:numId w:val="32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snapToGrid w:val="0"/>
          <w:sz w:val="24"/>
        </w:rPr>
      </w:pPr>
      <w:r w:rsidRPr="00B4793B">
        <w:rPr>
          <w:rFonts w:ascii="Times New Roman" w:hAnsi="Times New Roman"/>
          <w:snapToGrid w:val="0"/>
          <w:sz w:val="24"/>
        </w:rPr>
        <w:t xml:space="preserve">segregation, containment, </w:t>
      </w:r>
      <w:r w:rsidR="00B4793B" w:rsidRPr="00B4793B">
        <w:rPr>
          <w:rFonts w:ascii="Times New Roman" w:hAnsi="Times New Roman"/>
          <w:snapToGrid w:val="0"/>
          <w:sz w:val="24"/>
        </w:rPr>
        <w:t>rejected</w:t>
      </w:r>
    </w:p>
    <w:p w14:paraId="7F47B808" w14:textId="1E05712F" w:rsidR="002B07A4" w:rsidRPr="00B4793B" w:rsidRDefault="002B07A4" w:rsidP="00B017A0">
      <w:pPr>
        <w:numPr>
          <w:ilvl w:val="0"/>
          <w:numId w:val="32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snapToGrid w:val="0"/>
          <w:sz w:val="24"/>
        </w:rPr>
      </w:pPr>
      <w:r w:rsidRPr="00B4793B">
        <w:rPr>
          <w:rFonts w:ascii="Times New Roman" w:hAnsi="Times New Roman"/>
          <w:snapToGrid w:val="0"/>
          <w:sz w:val="24"/>
        </w:rPr>
        <w:t>informing the customer</w:t>
      </w:r>
    </w:p>
    <w:p w14:paraId="7D6C07BC" w14:textId="77777777" w:rsidR="002B07A4" w:rsidRPr="00B4793B" w:rsidRDefault="002B07A4" w:rsidP="00B017A0">
      <w:pPr>
        <w:numPr>
          <w:ilvl w:val="0"/>
          <w:numId w:val="32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snapToGrid w:val="0"/>
          <w:sz w:val="24"/>
        </w:rPr>
      </w:pPr>
      <w:r w:rsidRPr="00B4793B">
        <w:rPr>
          <w:rFonts w:ascii="Times New Roman" w:hAnsi="Times New Roman"/>
          <w:snapToGrid w:val="0"/>
          <w:sz w:val="24"/>
        </w:rPr>
        <w:t>obtaining authorization for acceptance under concession.</w:t>
      </w:r>
    </w:p>
    <w:p w14:paraId="3471A8D0" w14:textId="77777777" w:rsidR="002B07A4" w:rsidRPr="00B4793B" w:rsidRDefault="002B07A4" w:rsidP="002B07A4">
      <w:pPr>
        <w:jc w:val="both"/>
        <w:rPr>
          <w:rFonts w:ascii="Times New Roman" w:hAnsi="Times New Roman"/>
          <w:snapToGrid w:val="0"/>
          <w:sz w:val="24"/>
        </w:rPr>
      </w:pPr>
    </w:p>
    <w:p w14:paraId="112C4430" w14:textId="62C27FED" w:rsidR="003745CD" w:rsidRDefault="00B4793B" w:rsidP="003745C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ZA" w:eastAsia="en-ZA"/>
        </w:rPr>
      </w:pPr>
      <w:r w:rsidRPr="00B4793B">
        <w:rPr>
          <w:rFonts w:ascii="Times New Roman" w:hAnsi="Times New Roman"/>
          <w:sz w:val="24"/>
          <w:lang w:val="en-ZA" w:eastAsia="en-ZA"/>
        </w:rPr>
        <w:t>The d</w:t>
      </w:r>
      <w:r w:rsidR="003745CD" w:rsidRPr="00B4793B">
        <w:rPr>
          <w:rFonts w:ascii="Times New Roman" w:hAnsi="Times New Roman"/>
          <w:sz w:val="24"/>
          <w:lang w:val="en-ZA" w:eastAsia="en-ZA"/>
        </w:rPr>
        <w:t xml:space="preserve">ecision to destroy or to reprocess </w:t>
      </w:r>
      <w:r w:rsidRPr="00B4793B">
        <w:rPr>
          <w:rFonts w:ascii="Times New Roman" w:hAnsi="Times New Roman"/>
          <w:sz w:val="24"/>
          <w:lang w:val="en-ZA" w:eastAsia="en-ZA"/>
        </w:rPr>
        <w:t xml:space="preserve">the products and materials is conducted </w:t>
      </w:r>
      <w:r w:rsidR="003745CD" w:rsidRPr="00B4793B">
        <w:rPr>
          <w:rFonts w:ascii="Times New Roman" w:hAnsi="Times New Roman"/>
          <w:sz w:val="24"/>
          <w:lang w:val="en-ZA" w:eastAsia="en-ZA"/>
        </w:rPr>
        <w:t>by the personnel responsible for quality</w:t>
      </w:r>
      <w:r w:rsidR="009566A5">
        <w:rPr>
          <w:rFonts w:ascii="Times New Roman" w:hAnsi="Times New Roman"/>
          <w:sz w:val="24"/>
          <w:lang w:val="en-ZA" w:eastAsia="en-ZA"/>
        </w:rPr>
        <w:t xml:space="preserve"> as per the (</w:t>
      </w:r>
      <w:r w:rsidR="009566A5" w:rsidRPr="009566A5">
        <w:rPr>
          <w:rFonts w:ascii="Times New Roman" w:hAnsi="Times New Roman"/>
          <w:sz w:val="24"/>
          <w:lang w:val="en-ZA" w:eastAsia="en-ZA"/>
        </w:rPr>
        <w:t>Disposal of Non-conforming Product</w:t>
      </w:r>
      <w:r w:rsidR="009566A5">
        <w:rPr>
          <w:rFonts w:ascii="Times New Roman" w:hAnsi="Times New Roman"/>
          <w:sz w:val="24"/>
          <w:lang w:val="en-ZA" w:eastAsia="en-ZA"/>
        </w:rPr>
        <w:t>-</w:t>
      </w:r>
      <w:r w:rsidR="009566A5" w:rsidRPr="009566A5">
        <w:rPr>
          <w:rFonts w:ascii="Times New Roman" w:hAnsi="Times New Roman"/>
          <w:sz w:val="24"/>
          <w:lang w:val="en-ZA" w:eastAsia="en-ZA"/>
        </w:rPr>
        <w:t>GMP SOP05-</w:t>
      </w:r>
      <w:r w:rsidR="004507B9">
        <w:rPr>
          <w:rFonts w:ascii="Times New Roman" w:hAnsi="Times New Roman"/>
          <w:sz w:val="24"/>
          <w:lang w:val="en-ZA" w:eastAsia="en-ZA"/>
        </w:rPr>
        <w:t xml:space="preserve"> Form </w:t>
      </w:r>
      <w:r w:rsidR="009566A5" w:rsidRPr="009566A5">
        <w:rPr>
          <w:rFonts w:ascii="Times New Roman" w:hAnsi="Times New Roman"/>
          <w:sz w:val="24"/>
          <w:lang w:val="en-ZA" w:eastAsia="en-ZA"/>
        </w:rPr>
        <w:t>02)</w:t>
      </w:r>
      <w:r w:rsidR="009566A5">
        <w:rPr>
          <w:rFonts w:ascii="Times New Roman" w:hAnsi="Times New Roman"/>
          <w:sz w:val="24"/>
          <w:lang w:val="en-ZA" w:eastAsia="en-ZA"/>
        </w:rPr>
        <w:t xml:space="preserve">. </w:t>
      </w:r>
    </w:p>
    <w:p w14:paraId="50A98163" w14:textId="11D59DD1" w:rsidR="00CB00E5" w:rsidRDefault="00CB00E5" w:rsidP="003745C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ZA" w:eastAsia="en-ZA"/>
        </w:rPr>
      </w:pPr>
    </w:p>
    <w:p w14:paraId="27CF09A7" w14:textId="437FDEB7" w:rsidR="00CB00E5" w:rsidRPr="00B4793B" w:rsidRDefault="00CB00E5" w:rsidP="003745C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ZA" w:eastAsia="en-ZA"/>
        </w:rPr>
      </w:pPr>
      <w:r w:rsidRPr="00CB00E5">
        <w:rPr>
          <w:rFonts w:ascii="Times New Roman" w:hAnsi="Times New Roman"/>
          <w:sz w:val="24"/>
          <w:lang w:val="en-ZA" w:eastAsia="en-ZA"/>
        </w:rPr>
        <w:t xml:space="preserve">Rejected finished products and material </w:t>
      </w:r>
      <w:r>
        <w:rPr>
          <w:rFonts w:ascii="Times New Roman" w:hAnsi="Times New Roman"/>
          <w:sz w:val="24"/>
          <w:lang w:val="en-ZA" w:eastAsia="en-ZA"/>
        </w:rPr>
        <w:t xml:space="preserve">is </w:t>
      </w:r>
      <w:r w:rsidRPr="00CB00E5">
        <w:rPr>
          <w:rFonts w:ascii="Times New Roman" w:hAnsi="Times New Roman"/>
          <w:sz w:val="24"/>
          <w:lang w:val="en-ZA" w:eastAsia="en-ZA"/>
        </w:rPr>
        <w:t>disposed</w:t>
      </w:r>
      <w:r>
        <w:rPr>
          <w:rFonts w:ascii="Times New Roman" w:hAnsi="Times New Roman"/>
          <w:sz w:val="24"/>
          <w:lang w:val="en-ZA" w:eastAsia="en-ZA"/>
        </w:rPr>
        <w:t>-</w:t>
      </w:r>
      <w:r w:rsidRPr="00CB00E5">
        <w:rPr>
          <w:rFonts w:ascii="Times New Roman" w:hAnsi="Times New Roman"/>
          <w:sz w:val="24"/>
          <w:lang w:val="en-ZA" w:eastAsia="en-ZA"/>
        </w:rPr>
        <w:t xml:space="preserve">off as per agreement with the respective </w:t>
      </w:r>
      <w:r>
        <w:rPr>
          <w:rFonts w:ascii="Times New Roman" w:hAnsi="Times New Roman"/>
          <w:sz w:val="24"/>
          <w:lang w:val="en-ZA" w:eastAsia="en-ZA"/>
        </w:rPr>
        <w:t>suppliers.</w:t>
      </w:r>
    </w:p>
    <w:p w14:paraId="73DEF64E" w14:textId="77777777" w:rsidR="003745CD" w:rsidRPr="003745CD" w:rsidRDefault="003745CD" w:rsidP="003745C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ZA" w:eastAsia="en-ZA"/>
        </w:rPr>
      </w:pPr>
    </w:p>
    <w:p w14:paraId="6A40AC8B" w14:textId="0983158D" w:rsidR="003745CD" w:rsidRPr="003745CD" w:rsidRDefault="00B4793B" w:rsidP="003745C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lang w:val="en-ZA" w:eastAsia="en-ZA"/>
        </w:rPr>
      </w:pPr>
      <w:r>
        <w:rPr>
          <w:rFonts w:ascii="Times New Roman" w:hAnsi="Times New Roman"/>
          <w:b/>
          <w:bCs/>
          <w:sz w:val="24"/>
          <w:lang w:val="en-ZA" w:eastAsia="en-ZA"/>
        </w:rPr>
        <w:t xml:space="preserve">6.2 </w:t>
      </w:r>
      <w:r w:rsidR="003745CD" w:rsidRPr="003745CD">
        <w:rPr>
          <w:rFonts w:ascii="Times New Roman" w:hAnsi="Times New Roman"/>
          <w:b/>
          <w:bCs/>
          <w:sz w:val="24"/>
          <w:lang w:val="en-ZA" w:eastAsia="en-ZA"/>
        </w:rPr>
        <w:t>Reprocessed finished products and bulk products</w:t>
      </w:r>
    </w:p>
    <w:p w14:paraId="5600D2BF" w14:textId="77777777" w:rsidR="003745CD" w:rsidRPr="003745CD" w:rsidRDefault="003745CD" w:rsidP="003745C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lang w:val="en-ZA" w:eastAsia="en-ZA"/>
        </w:rPr>
      </w:pPr>
    </w:p>
    <w:p w14:paraId="4E2838CC" w14:textId="0126D4E5" w:rsidR="003745CD" w:rsidRPr="003745CD" w:rsidRDefault="003745CD" w:rsidP="003745C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ZA" w:eastAsia="en-ZA"/>
        </w:rPr>
      </w:pPr>
      <w:r w:rsidRPr="003745CD">
        <w:rPr>
          <w:rFonts w:ascii="Times New Roman" w:hAnsi="Times New Roman"/>
          <w:sz w:val="24"/>
          <w:lang w:val="en-ZA" w:eastAsia="en-ZA"/>
        </w:rPr>
        <w:t>If all or part of a batch of finished product or bulk product does not meet the defined acceptance</w:t>
      </w:r>
    </w:p>
    <w:p w14:paraId="7817BDF3" w14:textId="77777777" w:rsidR="003745CD" w:rsidRPr="003745CD" w:rsidRDefault="003745CD" w:rsidP="003745C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ZA" w:eastAsia="en-ZA"/>
        </w:rPr>
      </w:pPr>
      <w:r w:rsidRPr="003745CD">
        <w:rPr>
          <w:rFonts w:ascii="Times New Roman" w:hAnsi="Times New Roman"/>
          <w:sz w:val="24"/>
          <w:lang w:val="en-ZA" w:eastAsia="en-ZA"/>
        </w:rPr>
        <w:t>criteria, a decision to reprocess in order to obtain the defined quality should be approved by personnel</w:t>
      </w:r>
    </w:p>
    <w:p w14:paraId="41DF1D4C" w14:textId="3E5A6A06" w:rsidR="003745CD" w:rsidRPr="003745CD" w:rsidRDefault="003745CD" w:rsidP="003745C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ZA" w:eastAsia="en-ZA"/>
        </w:rPr>
      </w:pPr>
      <w:r w:rsidRPr="003745CD">
        <w:rPr>
          <w:rFonts w:ascii="Times New Roman" w:hAnsi="Times New Roman"/>
          <w:sz w:val="24"/>
          <w:lang w:val="en-ZA" w:eastAsia="en-ZA"/>
        </w:rPr>
        <w:t>responsible for quality.</w:t>
      </w:r>
    </w:p>
    <w:p w14:paraId="2DA24FF5" w14:textId="77777777" w:rsidR="003745CD" w:rsidRPr="003745CD" w:rsidRDefault="003745CD" w:rsidP="003745C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ZA" w:eastAsia="en-ZA"/>
        </w:rPr>
      </w:pPr>
    </w:p>
    <w:p w14:paraId="2773B691" w14:textId="73148ADF" w:rsidR="003745CD" w:rsidRPr="003745CD" w:rsidRDefault="003745CD" w:rsidP="003745C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ZA" w:eastAsia="en-ZA"/>
        </w:rPr>
      </w:pPr>
      <w:r w:rsidRPr="003745CD">
        <w:rPr>
          <w:rFonts w:ascii="Times New Roman" w:hAnsi="Times New Roman"/>
          <w:sz w:val="24"/>
          <w:lang w:val="en-ZA" w:eastAsia="en-ZA"/>
        </w:rPr>
        <w:t>The method of reprocessing should be defined and approved.</w:t>
      </w:r>
    </w:p>
    <w:p w14:paraId="6EDC0376" w14:textId="77777777" w:rsidR="003745CD" w:rsidRPr="003745CD" w:rsidRDefault="003745CD" w:rsidP="003745C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ZA" w:eastAsia="en-ZA"/>
        </w:rPr>
      </w:pPr>
    </w:p>
    <w:p w14:paraId="5FE8860B" w14:textId="77777777" w:rsidR="002B07A4" w:rsidRDefault="003745CD" w:rsidP="003745C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ZA" w:eastAsia="en-ZA"/>
        </w:rPr>
      </w:pPr>
      <w:r w:rsidRPr="003745CD">
        <w:rPr>
          <w:rFonts w:ascii="Times New Roman" w:hAnsi="Times New Roman"/>
          <w:sz w:val="24"/>
          <w:lang w:val="en-ZA" w:eastAsia="en-ZA"/>
        </w:rPr>
        <w:t>Controls should be performed on the reprocessed finished products or bulk products.</w:t>
      </w:r>
    </w:p>
    <w:p w14:paraId="08DB7BA4" w14:textId="77777777" w:rsidR="002B07A4" w:rsidRDefault="002B07A4" w:rsidP="003745C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ZA" w:eastAsia="en-ZA"/>
        </w:rPr>
      </w:pPr>
    </w:p>
    <w:p w14:paraId="1CB83E94" w14:textId="454031FF" w:rsidR="003745CD" w:rsidRPr="003745CD" w:rsidRDefault="003745CD" w:rsidP="002B07A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 w:themeColor="text1"/>
          <w:sz w:val="24"/>
        </w:rPr>
      </w:pPr>
      <w:r w:rsidRPr="003745CD">
        <w:rPr>
          <w:rFonts w:ascii="Times New Roman" w:hAnsi="Times New Roman"/>
          <w:sz w:val="24"/>
          <w:lang w:val="en-ZA" w:eastAsia="en-ZA"/>
        </w:rPr>
        <w:t xml:space="preserve"> Results should</w:t>
      </w:r>
      <w:r w:rsidR="002B07A4">
        <w:rPr>
          <w:rFonts w:ascii="Times New Roman" w:hAnsi="Times New Roman"/>
          <w:sz w:val="24"/>
          <w:lang w:val="en-ZA" w:eastAsia="en-ZA"/>
        </w:rPr>
        <w:t xml:space="preserve"> </w:t>
      </w:r>
      <w:r w:rsidRPr="003745CD">
        <w:rPr>
          <w:rFonts w:ascii="Times New Roman" w:hAnsi="Times New Roman"/>
          <w:sz w:val="24"/>
          <w:lang w:val="en-ZA" w:eastAsia="en-ZA"/>
        </w:rPr>
        <w:t>be reviewed by authorized personnel in order to verify the conformity of the finished product or bulk product</w:t>
      </w:r>
      <w:r w:rsidR="002B07A4">
        <w:rPr>
          <w:rFonts w:ascii="Times New Roman" w:hAnsi="Times New Roman"/>
          <w:sz w:val="24"/>
          <w:lang w:val="en-ZA" w:eastAsia="en-ZA"/>
        </w:rPr>
        <w:t xml:space="preserve"> </w:t>
      </w:r>
      <w:r w:rsidRPr="003745CD">
        <w:rPr>
          <w:rFonts w:ascii="Times New Roman" w:hAnsi="Times New Roman"/>
          <w:sz w:val="24"/>
          <w:lang w:val="en-ZA" w:eastAsia="en-ZA"/>
        </w:rPr>
        <w:t>with the acceptance criteria.</w:t>
      </w:r>
    </w:p>
    <w:p w14:paraId="1FEF6097" w14:textId="3D593F0C" w:rsidR="003745CD" w:rsidRDefault="003745CD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1EAC2B41" w14:textId="04DE6F1C" w:rsidR="003745CD" w:rsidRDefault="003745CD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64593114" w14:textId="4CBCB70A" w:rsidR="00B4793B" w:rsidRDefault="00B4793B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7EC6CE40" w14:textId="2BE3625D" w:rsidR="00B4793B" w:rsidRDefault="00B4793B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4D416007" w14:textId="600DC901" w:rsidR="00B4793B" w:rsidRDefault="00B4793B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0BE50AC0" w14:textId="6CDA23FD" w:rsidR="00B4793B" w:rsidRDefault="00B4793B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07A3A29D" w14:textId="2BA224B2" w:rsidR="00B4793B" w:rsidRDefault="00B4793B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06669B55" w14:textId="77777777" w:rsidR="00B4793B" w:rsidRDefault="00B4793B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2AEE4D45" w14:textId="31F6A7E7" w:rsidR="00461087" w:rsidRPr="00404D2A" w:rsidRDefault="00461087" w:rsidP="00AF7F4D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7. RECORDS:</w:t>
      </w:r>
      <w:bookmarkEnd w:id="6"/>
    </w:p>
    <w:p w14:paraId="1317117B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7706651C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>The following records are maintained.</w:t>
      </w:r>
    </w:p>
    <w:p w14:paraId="4B61E3AC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140"/>
        <w:gridCol w:w="1303"/>
        <w:gridCol w:w="1307"/>
        <w:gridCol w:w="1260"/>
        <w:gridCol w:w="1507"/>
      </w:tblGrid>
      <w:tr w:rsidR="00CB6D37" w:rsidRPr="00404D2A" w14:paraId="7DB46EA6" w14:textId="77777777" w:rsidTr="00BF78A0">
        <w:tc>
          <w:tcPr>
            <w:tcW w:w="540" w:type="dxa"/>
          </w:tcPr>
          <w:p w14:paraId="05682B1C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14:paraId="084A7AB0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No.</w:t>
            </w:r>
          </w:p>
        </w:tc>
        <w:tc>
          <w:tcPr>
            <w:tcW w:w="4140" w:type="dxa"/>
          </w:tcPr>
          <w:p w14:paraId="2C51572E" w14:textId="77777777" w:rsidR="00461087" w:rsidRPr="00404D2A" w:rsidRDefault="00461087" w:rsidP="00746B17">
            <w:pPr>
              <w:pStyle w:val="Foo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14:paraId="478A3DC0" w14:textId="77777777" w:rsidR="00461087" w:rsidRPr="00404D2A" w:rsidRDefault="00461087" w:rsidP="00746B17">
            <w:pPr>
              <w:pStyle w:val="Foo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Record Title / ID</w:t>
            </w:r>
          </w:p>
        </w:tc>
        <w:tc>
          <w:tcPr>
            <w:tcW w:w="1303" w:type="dxa"/>
          </w:tcPr>
          <w:p w14:paraId="1D6FD7E0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14:paraId="66B98025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Format</w:t>
            </w:r>
          </w:p>
        </w:tc>
        <w:tc>
          <w:tcPr>
            <w:tcW w:w="1307" w:type="dxa"/>
          </w:tcPr>
          <w:p w14:paraId="7575E820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14:paraId="475707EA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Medium</w:t>
            </w:r>
          </w:p>
        </w:tc>
        <w:tc>
          <w:tcPr>
            <w:tcW w:w="1260" w:type="dxa"/>
          </w:tcPr>
          <w:p w14:paraId="70D7723F" w14:textId="77777777" w:rsidR="00461087" w:rsidRPr="00404D2A" w:rsidRDefault="00461087" w:rsidP="00746B17">
            <w:pPr>
              <w:pStyle w:val="Foo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Retention Period</w:t>
            </w:r>
          </w:p>
        </w:tc>
        <w:tc>
          <w:tcPr>
            <w:tcW w:w="1507" w:type="dxa"/>
          </w:tcPr>
          <w:p w14:paraId="1446DDB7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Custodian(s)</w:t>
            </w:r>
          </w:p>
        </w:tc>
      </w:tr>
      <w:tr w:rsidR="004507B9" w:rsidRPr="00404D2A" w14:paraId="5FD7766F" w14:textId="77777777" w:rsidTr="00BF78A0">
        <w:trPr>
          <w:trHeight w:val="139"/>
        </w:trPr>
        <w:tc>
          <w:tcPr>
            <w:tcW w:w="540" w:type="dxa"/>
          </w:tcPr>
          <w:p w14:paraId="30EB33B1" w14:textId="74AC29A7" w:rsidR="004507B9" w:rsidRPr="00404D2A" w:rsidRDefault="004507B9" w:rsidP="004507B9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4140" w:type="dxa"/>
          </w:tcPr>
          <w:p w14:paraId="4A2AD23C" w14:textId="2764BA62" w:rsidR="004507B9" w:rsidRPr="00404D2A" w:rsidRDefault="004507B9" w:rsidP="004507B9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8" w:name="_Hlk66618813"/>
            <w:r w:rsidRPr="00F10C7B">
              <w:rPr>
                <w:rFonts w:ascii="Times New Roman" w:hAnsi="Times New Roman"/>
                <w:color w:val="000000" w:themeColor="text1"/>
                <w:sz w:val="24"/>
              </w:rPr>
              <w:t xml:space="preserve">Disposal of Non-conforming Product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(</w:t>
            </w:r>
            <w:r w:rsidRPr="00F10C7B">
              <w:rPr>
                <w:rFonts w:ascii="Times New Roman" w:hAnsi="Times New Roman"/>
                <w:color w:val="000000" w:themeColor="text1"/>
                <w:sz w:val="24"/>
              </w:rPr>
              <w:t>GMP SOP05-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Form </w:t>
            </w:r>
            <w:r w:rsidRPr="00F10C7B">
              <w:rPr>
                <w:rFonts w:ascii="Times New Roman" w:hAnsi="Times New Roman"/>
                <w:color w:val="000000" w:themeColor="text1"/>
                <w:sz w:val="24"/>
              </w:rPr>
              <w:t>02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)</w:t>
            </w:r>
            <w:bookmarkEnd w:id="8"/>
          </w:p>
        </w:tc>
        <w:tc>
          <w:tcPr>
            <w:tcW w:w="1303" w:type="dxa"/>
          </w:tcPr>
          <w:p w14:paraId="67D025D4" w14:textId="189FAECE" w:rsidR="004507B9" w:rsidRPr="00404D2A" w:rsidRDefault="004507B9" w:rsidP="004507B9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English, Text</w:t>
            </w:r>
          </w:p>
        </w:tc>
        <w:tc>
          <w:tcPr>
            <w:tcW w:w="1307" w:type="dxa"/>
          </w:tcPr>
          <w:p w14:paraId="374834A5" w14:textId="7DF28546" w:rsidR="004507B9" w:rsidRPr="00404D2A" w:rsidRDefault="004507B9" w:rsidP="004507B9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Electronic</w:t>
            </w:r>
          </w:p>
        </w:tc>
        <w:tc>
          <w:tcPr>
            <w:tcW w:w="1260" w:type="dxa"/>
          </w:tcPr>
          <w:p w14:paraId="681876BB" w14:textId="5BEFBAED" w:rsidR="004507B9" w:rsidRPr="00404D2A" w:rsidRDefault="004507B9" w:rsidP="004507B9">
            <w:pPr>
              <w:ind w:right="-108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1 year </w:t>
            </w:r>
          </w:p>
        </w:tc>
        <w:tc>
          <w:tcPr>
            <w:tcW w:w="1507" w:type="dxa"/>
          </w:tcPr>
          <w:p w14:paraId="0D8FC724" w14:textId="16E2F08A" w:rsidR="004507B9" w:rsidRPr="00404D2A" w:rsidRDefault="004507B9" w:rsidP="004507B9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Production Controller</w:t>
            </w:r>
          </w:p>
        </w:tc>
      </w:tr>
    </w:tbl>
    <w:p w14:paraId="42A03651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17509C77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0A8F4F4F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36E24784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21DE672D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6C28E31D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779DD175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7C797481" w14:textId="57756080" w:rsidR="00461087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4D04017A" w14:textId="2DB987ED" w:rsidR="00124083" w:rsidRDefault="00124083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41A06A6F" w14:textId="42200E46" w:rsidR="00124083" w:rsidRDefault="00124083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62D0671F" w14:textId="70110C57" w:rsidR="00124083" w:rsidRDefault="00124083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59135E04" w14:textId="570A9565" w:rsidR="00124083" w:rsidRDefault="00124083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4C122AA4" w14:textId="6FFAC572" w:rsidR="00124083" w:rsidRDefault="00124083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02758786" w14:textId="71DCE2BD" w:rsidR="00124083" w:rsidRDefault="00124083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41F35C4E" w14:textId="3028FF9E" w:rsidR="00124083" w:rsidRDefault="00124083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2FE31DBA" w14:textId="36F82D6E" w:rsidR="00124083" w:rsidRDefault="00124083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69F3AC06" w14:textId="441B64EE" w:rsidR="00124083" w:rsidRDefault="00124083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69FBD6E0" w14:textId="7D6F3619" w:rsidR="00124083" w:rsidRDefault="00124083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2E7B5E69" w14:textId="4DE1A967" w:rsidR="00124083" w:rsidRDefault="00124083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652CA44A" w14:textId="390B15D7" w:rsidR="00124083" w:rsidRDefault="00124083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7951A348" w14:textId="4BF1FA9D" w:rsidR="00124083" w:rsidRDefault="00124083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1D2843CF" w14:textId="2CBE2FD2" w:rsidR="00124083" w:rsidRDefault="00124083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173D5A0B" w14:textId="27B407CD" w:rsidR="00124083" w:rsidRDefault="00124083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409C18F7" w14:textId="3F769F3C" w:rsidR="00124083" w:rsidRDefault="00124083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44C7A307" w14:textId="39C62267" w:rsidR="00124083" w:rsidRDefault="00124083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0122A19D" w14:textId="289EAF7F" w:rsidR="00124083" w:rsidRDefault="00124083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6ABF5C19" w14:textId="4A3D22EE" w:rsidR="00124083" w:rsidRDefault="00124083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2671DF93" w14:textId="799ADF71" w:rsidR="00124083" w:rsidRDefault="00124083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457AF879" w14:textId="77777777" w:rsidR="00124083" w:rsidRDefault="00124083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4539153C" w14:textId="39F087EC" w:rsidR="00124083" w:rsidRDefault="00124083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44AD631F" w14:textId="77777777" w:rsidR="00461087" w:rsidRPr="00404D2A" w:rsidRDefault="00461087" w:rsidP="00AF7F4D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9" w:name="_Toc34107908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8. DOCUMENT AMENDMENT HISTORY:</w:t>
      </w:r>
      <w:bookmarkEnd w:id="9"/>
    </w:p>
    <w:p w14:paraId="4AC06FCE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tbl>
      <w:tblPr>
        <w:tblW w:w="10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170"/>
        <w:gridCol w:w="5130"/>
        <w:gridCol w:w="1800"/>
        <w:gridCol w:w="2047"/>
      </w:tblGrid>
      <w:tr w:rsidR="00CB6D37" w:rsidRPr="00404D2A" w14:paraId="06626EF0" w14:textId="77777777" w:rsidTr="00124083">
        <w:trPr>
          <w:trHeight w:val="242"/>
        </w:trPr>
        <w:tc>
          <w:tcPr>
            <w:tcW w:w="1170" w:type="dxa"/>
          </w:tcPr>
          <w:p w14:paraId="538E1FFB" w14:textId="77777777" w:rsidR="00461087" w:rsidRPr="00404D2A" w:rsidRDefault="00461087" w:rsidP="00746B1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Version No.</w:t>
            </w:r>
          </w:p>
        </w:tc>
        <w:tc>
          <w:tcPr>
            <w:tcW w:w="5130" w:type="dxa"/>
          </w:tcPr>
          <w:p w14:paraId="0E6DBA7A" w14:textId="4FF740A7" w:rsidR="00461087" w:rsidRPr="00404D2A" w:rsidRDefault="00461087" w:rsidP="00746B1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Summary of changes from previous version of the document</w:t>
            </w:r>
          </w:p>
        </w:tc>
        <w:tc>
          <w:tcPr>
            <w:tcW w:w="1800" w:type="dxa"/>
          </w:tcPr>
          <w:p w14:paraId="22978914" w14:textId="5AE34AD2" w:rsidR="00461087" w:rsidRPr="00404D2A" w:rsidRDefault="00461087" w:rsidP="00746B1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Changes </w:t>
            </w:r>
            <w:r w:rsidR="00C42C1D">
              <w:rPr>
                <w:rFonts w:ascii="Times New Roman" w:hAnsi="Times New Roman"/>
                <w:b/>
                <w:color w:val="000000" w:themeColor="text1"/>
                <w:sz w:val="24"/>
              </w:rPr>
              <w:t>R</w:t>
            </w:r>
            <w:r w:rsidR="00124083">
              <w:rPr>
                <w:rFonts w:ascii="Times New Roman" w:hAnsi="Times New Roman"/>
                <w:b/>
                <w:color w:val="000000" w:themeColor="text1"/>
                <w:sz w:val="24"/>
              </w:rPr>
              <w:t>equested</w:t>
            </w: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="00C42C1D">
              <w:rPr>
                <w:rFonts w:ascii="Times New Roman" w:hAnsi="Times New Roman"/>
                <w:b/>
                <w:color w:val="000000" w:themeColor="text1"/>
                <w:sz w:val="24"/>
              </w:rPr>
              <w:t>B</w:t>
            </w: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y</w:t>
            </w:r>
            <w:proofErr w:type="gramEnd"/>
          </w:p>
        </w:tc>
        <w:tc>
          <w:tcPr>
            <w:tcW w:w="2047" w:type="dxa"/>
          </w:tcPr>
          <w:p w14:paraId="2A7284EE" w14:textId="5591A86D" w:rsidR="00461087" w:rsidRPr="00404D2A" w:rsidRDefault="00461087" w:rsidP="00746B1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Remarks </w:t>
            </w:r>
          </w:p>
        </w:tc>
      </w:tr>
      <w:tr w:rsidR="00CB6D37" w:rsidRPr="00404D2A" w14:paraId="0E4814DC" w14:textId="77777777" w:rsidTr="00124083">
        <w:trPr>
          <w:trHeight w:val="155"/>
        </w:trPr>
        <w:tc>
          <w:tcPr>
            <w:tcW w:w="1170" w:type="dxa"/>
          </w:tcPr>
          <w:p w14:paraId="0946A3D0" w14:textId="05AB3E9A" w:rsidR="00461087" w:rsidRPr="00404D2A" w:rsidRDefault="00124083" w:rsidP="0012408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5130" w:type="dxa"/>
          </w:tcPr>
          <w:p w14:paraId="760725F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First version released for implementation.</w:t>
            </w:r>
          </w:p>
        </w:tc>
        <w:tc>
          <w:tcPr>
            <w:tcW w:w="1800" w:type="dxa"/>
          </w:tcPr>
          <w:p w14:paraId="0B4993C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N/A</w:t>
            </w:r>
          </w:p>
        </w:tc>
        <w:tc>
          <w:tcPr>
            <w:tcW w:w="2047" w:type="dxa"/>
          </w:tcPr>
          <w:p w14:paraId="20B6578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Nil</w:t>
            </w:r>
          </w:p>
        </w:tc>
      </w:tr>
      <w:tr w:rsidR="00CB6D37" w:rsidRPr="00404D2A" w14:paraId="42F203CE" w14:textId="77777777" w:rsidTr="00124083">
        <w:trPr>
          <w:trHeight w:val="242"/>
        </w:trPr>
        <w:tc>
          <w:tcPr>
            <w:tcW w:w="1170" w:type="dxa"/>
          </w:tcPr>
          <w:p w14:paraId="7E54EE5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B48AF8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E83077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47" w:type="dxa"/>
          </w:tcPr>
          <w:p w14:paraId="13C335C2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19E5A90" w14:textId="77777777" w:rsidTr="00124083">
        <w:trPr>
          <w:trHeight w:val="242"/>
        </w:trPr>
        <w:tc>
          <w:tcPr>
            <w:tcW w:w="1170" w:type="dxa"/>
          </w:tcPr>
          <w:p w14:paraId="5988D5BE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17CC70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AECD5D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47" w:type="dxa"/>
          </w:tcPr>
          <w:p w14:paraId="4AD4D28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231EA6F8" w14:textId="77777777" w:rsidTr="00124083">
        <w:trPr>
          <w:trHeight w:val="242"/>
        </w:trPr>
        <w:tc>
          <w:tcPr>
            <w:tcW w:w="1170" w:type="dxa"/>
          </w:tcPr>
          <w:p w14:paraId="1305435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BF64D0E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2F6FF1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47" w:type="dxa"/>
          </w:tcPr>
          <w:p w14:paraId="18A593A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063256E8" w14:textId="77777777" w:rsidTr="00124083">
        <w:trPr>
          <w:trHeight w:val="242"/>
        </w:trPr>
        <w:tc>
          <w:tcPr>
            <w:tcW w:w="1170" w:type="dxa"/>
          </w:tcPr>
          <w:p w14:paraId="69F8332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1CEA4A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F8F5377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47" w:type="dxa"/>
          </w:tcPr>
          <w:p w14:paraId="5881CA1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70D17770" w14:textId="77777777" w:rsidTr="00124083">
        <w:trPr>
          <w:trHeight w:val="242"/>
        </w:trPr>
        <w:tc>
          <w:tcPr>
            <w:tcW w:w="1170" w:type="dxa"/>
          </w:tcPr>
          <w:p w14:paraId="543CBC8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918598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62EB65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47" w:type="dxa"/>
          </w:tcPr>
          <w:p w14:paraId="79168AA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483D492" w14:textId="77777777" w:rsidTr="00124083">
        <w:trPr>
          <w:trHeight w:val="242"/>
        </w:trPr>
        <w:tc>
          <w:tcPr>
            <w:tcW w:w="1170" w:type="dxa"/>
          </w:tcPr>
          <w:p w14:paraId="2EDFF701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6113A9D1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A66A991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47" w:type="dxa"/>
          </w:tcPr>
          <w:p w14:paraId="5F83F611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E4B1F07" w14:textId="77777777" w:rsidTr="00124083">
        <w:trPr>
          <w:trHeight w:val="242"/>
        </w:trPr>
        <w:tc>
          <w:tcPr>
            <w:tcW w:w="1170" w:type="dxa"/>
          </w:tcPr>
          <w:p w14:paraId="307EE28C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0EC5D1D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6106C7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47" w:type="dxa"/>
          </w:tcPr>
          <w:p w14:paraId="4F1EDE8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460AF351" w14:textId="77777777" w:rsidTr="00124083">
        <w:trPr>
          <w:trHeight w:val="242"/>
        </w:trPr>
        <w:tc>
          <w:tcPr>
            <w:tcW w:w="1170" w:type="dxa"/>
          </w:tcPr>
          <w:p w14:paraId="52F24EC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4C4C5E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BE88C0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47" w:type="dxa"/>
          </w:tcPr>
          <w:p w14:paraId="234FC37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78345942" w14:textId="77777777" w:rsidTr="00124083">
        <w:trPr>
          <w:trHeight w:val="242"/>
        </w:trPr>
        <w:tc>
          <w:tcPr>
            <w:tcW w:w="1170" w:type="dxa"/>
          </w:tcPr>
          <w:p w14:paraId="2D2535A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07882F9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E96B197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47" w:type="dxa"/>
          </w:tcPr>
          <w:p w14:paraId="4627996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52A49960" w14:textId="77777777" w:rsidTr="00124083">
        <w:trPr>
          <w:trHeight w:val="242"/>
        </w:trPr>
        <w:tc>
          <w:tcPr>
            <w:tcW w:w="1170" w:type="dxa"/>
          </w:tcPr>
          <w:p w14:paraId="0B51213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27394D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721EAD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47" w:type="dxa"/>
          </w:tcPr>
          <w:p w14:paraId="1B3B7282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49D1DDCE" w14:textId="77777777" w:rsidTr="00124083">
        <w:trPr>
          <w:trHeight w:val="242"/>
        </w:trPr>
        <w:tc>
          <w:tcPr>
            <w:tcW w:w="1170" w:type="dxa"/>
          </w:tcPr>
          <w:p w14:paraId="0F9CE1E7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0930F3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4BBA8F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47" w:type="dxa"/>
          </w:tcPr>
          <w:p w14:paraId="5E4CF7F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36C6E9B9" w14:textId="77777777" w:rsidTr="00124083">
        <w:trPr>
          <w:trHeight w:val="242"/>
        </w:trPr>
        <w:tc>
          <w:tcPr>
            <w:tcW w:w="1170" w:type="dxa"/>
          </w:tcPr>
          <w:p w14:paraId="1336F33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E1D547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63EC1D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47" w:type="dxa"/>
          </w:tcPr>
          <w:p w14:paraId="309DF4D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0972B666" w14:textId="77777777" w:rsidTr="00124083">
        <w:trPr>
          <w:trHeight w:val="242"/>
        </w:trPr>
        <w:tc>
          <w:tcPr>
            <w:tcW w:w="1170" w:type="dxa"/>
          </w:tcPr>
          <w:p w14:paraId="08011D3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2DCAE45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BA6557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47" w:type="dxa"/>
          </w:tcPr>
          <w:p w14:paraId="17288B3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4821EBCD" w14:textId="77777777" w:rsidTr="00124083">
        <w:trPr>
          <w:trHeight w:val="242"/>
        </w:trPr>
        <w:tc>
          <w:tcPr>
            <w:tcW w:w="1170" w:type="dxa"/>
          </w:tcPr>
          <w:p w14:paraId="10CC179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00B28A2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69A7E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47" w:type="dxa"/>
          </w:tcPr>
          <w:p w14:paraId="5C5BC85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32079EF8" w14:textId="77777777" w:rsidTr="00124083">
        <w:trPr>
          <w:trHeight w:val="242"/>
        </w:trPr>
        <w:tc>
          <w:tcPr>
            <w:tcW w:w="1170" w:type="dxa"/>
          </w:tcPr>
          <w:p w14:paraId="585FFFC6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5E422C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C16E99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47" w:type="dxa"/>
          </w:tcPr>
          <w:p w14:paraId="260BE97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758D50CC" w14:textId="77777777" w:rsidTr="00124083">
        <w:trPr>
          <w:trHeight w:val="242"/>
        </w:trPr>
        <w:tc>
          <w:tcPr>
            <w:tcW w:w="1170" w:type="dxa"/>
          </w:tcPr>
          <w:p w14:paraId="696A60C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1101746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159B5D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47" w:type="dxa"/>
          </w:tcPr>
          <w:p w14:paraId="79A2CC87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00ACABF3" w14:textId="77777777" w:rsidTr="00124083">
        <w:trPr>
          <w:trHeight w:val="242"/>
        </w:trPr>
        <w:tc>
          <w:tcPr>
            <w:tcW w:w="1170" w:type="dxa"/>
          </w:tcPr>
          <w:p w14:paraId="4961A8C1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293DDB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DAC802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47" w:type="dxa"/>
          </w:tcPr>
          <w:p w14:paraId="1DBD427E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7B295F95" w14:textId="77777777" w:rsidTr="00124083">
        <w:trPr>
          <w:trHeight w:val="242"/>
        </w:trPr>
        <w:tc>
          <w:tcPr>
            <w:tcW w:w="1170" w:type="dxa"/>
          </w:tcPr>
          <w:p w14:paraId="7B4D4A6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5F2BB23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A62110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47" w:type="dxa"/>
          </w:tcPr>
          <w:p w14:paraId="0F34E45C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7F8305E4" w14:textId="77777777" w:rsidTr="00124083">
        <w:trPr>
          <w:trHeight w:val="242"/>
        </w:trPr>
        <w:tc>
          <w:tcPr>
            <w:tcW w:w="1170" w:type="dxa"/>
          </w:tcPr>
          <w:p w14:paraId="7D44BFE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5181F22E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134A7A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47" w:type="dxa"/>
          </w:tcPr>
          <w:p w14:paraId="5C107C72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0376708F" w14:textId="77777777" w:rsidTr="00124083">
        <w:trPr>
          <w:trHeight w:val="242"/>
        </w:trPr>
        <w:tc>
          <w:tcPr>
            <w:tcW w:w="1170" w:type="dxa"/>
          </w:tcPr>
          <w:p w14:paraId="6085F762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0E7058A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70691C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47" w:type="dxa"/>
          </w:tcPr>
          <w:p w14:paraId="2214651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8A884E7" w14:textId="77777777" w:rsidTr="00124083">
        <w:trPr>
          <w:trHeight w:val="242"/>
        </w:trPr>
        <w:tc>
          <w:tcPr>
            <w:tcW w:w="1170" w:type="dxa"/>
          </w:tcPr>
          <w:p w14:paraId="71C8CB9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F36DE5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6FD30FC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47" w:type="dxa"/>
          </w:tcPr>
          <w:p w14:paraId="2A4D0AE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2FC01E4" w14:textId="77777777" w:rsidTr="00124083">
        <w:trPr>
          <w:trHeight w:val="242"/>
        </w:trPr>
        <w:tc>
          <w:tcPr>
            <w:tcW w:w="1170" w:type="dxa"/>
          </w:tcPr>
          <w:p w14:paraId="23FF8037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BE67FD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4C34E5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47" w:type="dxa"/>
          </w:tcPr>
          <w:p w14:paraId="03A16DC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02BBBCDC" w14:textId="77777777" w:rsidTr="00124083">
        <w:trPr>
          <w:trHeight w:val="242"/>
        </w:trPr>
        <w:tc>
          <w:tcPr>
            <w:tcW w:w="1170" w:type="dxa"/>
          </w:tcPr>
          <w:p w14:paraId="78E168E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A83823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2289A9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47" w:type="dxa"/>
          </w:tcPr>
          <w:p w14:paraId="0ABFFF8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14E5DAB1" w14:textId="77777777" w:rsidTr="00124083">
        <w:trPr>
          <w:trHeight w:val="242"/>
        </w:trPr>
        <w:tc>
          <w:tcPr>
            <w:tcW w:w="1170" w:type="dxa"/>
          </w:tcPr>
          <w:p w14:paraId="7749085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7D1788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A08AC5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47" w:type="dxa"/>
          </w:tcPr>
          <w:p w14:paraId="49C7E696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3E3D7E5" w14:textId="77777777" w:rsidTr="00124083">
        <w:trPr>
          <w:trHeight w:val="242"/>
        </w:trPr>
        <w:tc>
          <w:tcPr>
            <w:tcW w:w="1170" w:type="dxa"/>
          </w:tcPr>
          <w:p w14:paraId="5100F801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2D37253E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79C7E10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47" w:type="dxa"/>
          </w:tcPr>
          <w:p w14:paraId="099CEAAE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34CBF38E" w14:textId="77777777" w:rsidTr="00124083">
        <w:trPr>
          <w:trHeight w:val="242"/>
        </w:trPr>
        <w:tc>
          <w:tcPr>
            <w:tcW w:w="1170" w:type="dxa"/>
          </w:tcPr>
          <w:p w14:paraId="1F550DF4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D0500CB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3FC2A3C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47" w:type="dxa"/>
          </w:tcPr>
          <w:p w14:paraId="5BED2C5E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2625733B" w14:textId="77777777" w:rsidTr="00124083">
        <w:trPr>
          <w:trHeight w:val="242"/>
        </w:trPr>
        <w:tc>
          <w:tcPr>
            <w:tcW w:w="1170" w:type="dxa"/>
          </w:tcPr>
          <w:p w14:paraId="32C19FC7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91B738D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D2CD565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47" w:type="dxa"/>
          </w:tcPr>
          <w:p w14:paraId="7C03501D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388F3D19" w14:textId="77777777" w:rsidTr="00124083">
        <w:trPr>
          <w:trHeight w:val="242"/>
        </w:trPr>
        <w:tc>
          <w:tcPr>
            <w:tcW w:w="1170" w:type="dxa"/>
          </w:tcPr>
          <w:p w14:paraId="72EC263F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68842B3B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17B6973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47" w:type="dxa"/>
          </w:tcPr>
          <w:p w14:paraId="668933A5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2FBEB9D0" w14:textId="77777777" w:rsidTr="00124083">
        <w:trPr>
          <w:trHeight w:val="242"/>
        </w:trPr>
        <w:tc>
          <w:tcPr>
            <w:tcW w:w="1170" w:type="dxa"/>
          </w:tcPr>
          <w:p w14:paraId="5466534F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496EC84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FC7698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47" w:type="dxa"/>
          </w:tcPr>
          <w:p w14:paraId="5C5E7BC2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261A8EB" w14:textId="77777777" w:rsidTr="00124083">
        <w:trPr>
          <w:trHeight w:val="242"/>
        </w:trPr>
        <w:tc>
          <w:tcPr>
            <w:tcW w:w="1170" w:type="dxa"/>
          </w:tcPr>
          <w:p w14:paraId="478399EA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EB48219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DEFB5A1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47" w:type="dxa"/>
          </w:tcPr>
          <w:p w14:paraId="40178BF9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2C4C2069" w14:textId="77777777" w:rsidTr="00124083">
        <w:trPr>
          <w:trHeight w:val="242"/>
        </w:trPr>
        <w:tc>
          <w:tcPr>
            <w:tcW w:w="1170" w:type="dxa"/>
          </w:tcPr>
          <w:p w14:paraId="1DC231D6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DFE8FE5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9E32406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47" w:type="dxa"/>
          </w:tcPr>
          <w:p w14:paraId="49E9E03B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4A3E5A" w:rsidRPr="00404D2A" w14:paraId="0BD6BC40" w14:textId="77777777" w:rsidTr="00124083">
        <w:trPr>
          <w:trHeight w:val="242"/>
        </w:trPr>
        <w:tc>
          <w:tcPr>
            <w:tcW w:w="1170" w:type="dxa"/>
          </w:tcPr>
          <w:p w14:paraId="4F028FCD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0538790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F845BDC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47" w:type="dxa"/>
          </w:tcPr>
          <w:p w14:paraId="63C4B168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14:paraId="510375BE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sectPr w:rsidR="00461087" w:rsidRPr="00404D2A" w:rsidSect="002372D3">
      <w:headerReference w:type="default" r:id="rId7"/>
      <w:footerReference w:type="default" r:id="rId8"/>
      <w:type w:val="continuous"/>
      <w:pgSz w:w="11907" w:h="16840" w:code="9"/>
      <w:pgMar w:top="1134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7112B" w14:textId="77777777" w:rsidR="003872F3" w:rsidRDefault="003872F3">
      <w:r>
        <w:separator/>
      </w:r>
    </w:p>
  </w:endnote>
  <w:endnote w:type="continuationSeparator" w:id="0">
    <w:p w14:paraId="4359D628" w14:textId="77777777" w:rsidR="003872F3" w:rsidRDefault="003872F3">
      <w:r>
        <w:continuationSeparator/>
      </w:r>
    </w:p>
  </w:endnote>
  <w:endnote w:type="continuationNotice" w:id="1">
    <w:p w14:paraId="192C0779" w14:textId="77777777" w:rsidR="003872F3" w:rsidRDefault="003872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imov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1B2E" w14:textId="77777777" w:rsidR="00EE7076" w:rsidRDefault="00EE7076" w:rsidP="00582EA1">
    <w:pPr>
      <w:pStyle w:val="Footer"/>
      <w:tabs>
        <w:tab w:val="clear" w:pos="4320"/>
        <w:tab w:val="clear" w:pos="8640"/>
      </w:tabs>
      <w:jc w:val="center"/>
      <w:rPr>
        <w:rFonts w:ascii="Asimov" w:hAnsi="Asimov"/>
        <w:color w:val="666699"/>
        <w:spacing w:val="40"/>
        <w:sz w:val="24"/>
      </w:rPr>
    </w:pPr>
  </w:p>
  <w:p w14:paraId="4A2FFDC7" w14:textId="77777777" w:rsidR="00EE7076" w:rsidRDefault="00EE7076" w:rsidP="00EE7076">
    <w:pPr>
      <w:pStyle w:val="Footer"/>
      <w:tabs>
        <w:tab w:val="clear" w:pos="4320"/>
        <w:tab w:val="clear" w:pos="8640"/>
        <w:tab w:val="left" w:pos="9456"/>
      </w:tabs>
      <w:rPr>
        <w:rFonts w:ascii="Asimov" w:hAnsi="Asimov"/>
        <w:color w:val="666699"/>
        <w:spacing w:val="40"/>
        <w:sz w:val="24"/>
      </w:rPr>
    </w:pPr>
    <w:r>
      <w:rPr>
        <w:rFonts w:ascii="Asimov" w:hAnsi="Asimov"/>
        <w:color w:val="666699"/>
        <w:spacing w:val="40"/>
        <w:sz w:val="24"/>
      </w:rPr>
      <w:tab/>
    </w:r>
  </w:p>
  <w:p w14:paraId="5F5D2CD3" w14:textId="77777777" w:rsidR="000523F6" w:rsidRPr="003B1586" w:rsidRDefault="000523F6" w:rsidP="00133E11">
    <w:pPr>
      <w:pStyle w:val="Footer"/>
      <w:jc w:val="right"/>
      <w:rPr>
        <w:rFonts w:ascii="Verdana" w:hAnsi="Verdana"/>
        <w:color w:val="666699"/>
        <w:sz w:val="20"/>
        <w:szCs w:val="20"/>
      </w:rPr>
    </w:pP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begin"/>
    </w:r>
    <w:r w:rsidRPr="003B1586">
      <w:rPr>
        <w:rStyle w:val="PageNumber"/>
        <w:rFonts w:ascii="Verdana" w:hAnsi="Verdana"/>
        <w:color w:val="666699"/>
        <w:sz w:val="20"/>
        <w:szCs w:val="20"/>
      </w:rPr>
      <w:instrText xml:space="preserve"> PAGE </w:instrTex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separate"/>
    </w:r>
    <w:r w:rsidR="00B77D47">
      <w:rPr>
        <w:rStyle w:val="PageNumber"/>
        <w:rFonts w:ascii="Verdana" w:hAnsi="Verdana"/>
        <w:noProof/>
        <w:color w:val="666699"/>
        <w:sz w:val="20"/>
        <w:szCs w:val="20"/>
      </w:rPr>
      <w:t>1</w: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end"/>
    </w:r>
    <w:r w:rsidRPr="003B1586">
      <w:rPr>
        <w:rStyle w:val="PageNumber"/>
        <w:rFonts w:ascii="Verdana" w:hAnsi="Verdana"/>
        <w:color w:val="666699"/>
        <w:sz w:val="20"/>
        <w:szCs w:val="20"/>
      </w:rPr>
      <w:t xml:space="preserve"> / </w: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begin"/>
    </w:r>
    <w:r w:rsidRPr="003B1586">
      <w:rPr>
        <w:rStyle w:val="PageNumber"/>
        <w:rFonts w:ascii="Verdana" w:hAnsi="Verdana"/>
        <w:color w:val="666699"/>
        <w:sz w:val="20"/>
        <w:szCs w:val="20"/>
      </w:rPr>
      <w:instrText xml:space="preserve"> NUMPAGES </w:instrTex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separate"/>
    </w:r>
    <w:r w:rsidR="00B77D47">
      <w:rPr>
        <w:rStyle w:val="PageNumber"/>
        <w:rFonts w:ascii="Verdana" w:hAnsi="Verdana"/>
        <w:noProof/>
        <w:color w:val="666699"/>
        <w:sz w:val="20"/>
        <w:szCs w:val="20"/>
      </w:rPr>
      <w:t>8</w: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8F8C8" w14:textId="77777777" w:rsidR="003872F3" w:rsidRDefault="003872F3">
      <w:r>
        <w:separator/>
      </w:r>
    </w:p>
  </w:footnote>
  <w:footnote w:type="continuationSeparator" w:id="0">
    <w:p w14:paraId="00A15C54" w14:textId="77777777" w:rsidR="003872F3" w:rsidRDefault="003872F3">
      <w:r>
        <w:continuationSeparator/>
      </w:r>
    </w:p>
  </w:footnote>
  <w:footnote w:type="continuationNotice" w:id="1">
    <w:p w14:paraId="7A3CC744" w14:textId="77777777" w:rsidR="003872F3" w:rsidRDefault="003872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A08F" w14:textId="77777777" w:rsidR="00CD0B64" w:rsidRDefault="00CD0B64" w:rsidP="00CE3372">
    <w:pPr>
      <w:pStyle w:val="Header"/>
      <w:tabs>
        <w:tab w:val="clear" w:pos="4320"/>
        <w:tab w:val="clear" w:pos="8640"/>
        <w:tab w:val="left" w:pos="4295"/>
      </w:tabs>
      <w:jc w:val="right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398"/>
      <w:gridCol w:w="3398"/>
      <w:gridCol w:w="3399"/>
    </w:tblGrid>
    <w:tr w:rsidR="00CD0B64" w:rsidRPr="005514C5" w14:paraId="57F56A8D" w14:textId="77777777" w:rsidTr="006075B0">
      <w:tc>
        <w:tcPr>
          <w:tcW w:w="3398" w:type="dxa"/>
        </w:tcPr>
        <w:p w14:paraId="0AE9D719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</w:p>
        <w:p w14:paraId="7FAA1520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COMPANY NAME</w:t>
          </w:r>
        </w:p>
        <w:p w14:paraId="3AF97033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</w:p>
      </w:tc>
      <w:tc>
        <w:tcPr>
          <w:tcW w:w="3398" w:type="dxa"/>
          <w:vMerge w:val="restart"/>
        </w:tcPr>
        <w:p w14:paraId="0E522CDF" w14:textId="77777777" w:rsidR="00CD0B64" w:rsidRPr="005514C5" w:rsidRDefault="00CD0B64" w:rsidP="00E7045A">
          <w:pPr>
            <w:jc w:val="center"/>
            <w:rPr>
              <w:rFonts w:ascii="Times New Roman" w:hAnsi="Times New Roman"/>
              <w:b/>
              <w:color w:val="000000" w:themeColor="text1"/>
              <w:sz w:val="24"/>
            </w:rPr>
          </w:pPr>
        </w:p>
        <w:p w14:paraId="009089D5" w14:textId="6CDB87AA" w:rsidR="00B5765E" w:rsidRDefault="00CD0B64" w:rsidP="00E7045A">
          <w:pPr>
            <w:jc w:val="center"/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  <w:t>Standard Operating Procedure for</w:t>
          </w:r>
        </w:p>
        <w:p w14:paraId="113814DE" w14:textId="6DA33004" w:rsidR="00CD0B64" w:rsidRPr="005514C5" w:rsidRDefault="004733DE" w:rsidP="00E7045A">
          <w:pPr>
            <w:jc w:val="center"/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pPr>
          <w:r w:rsidRPr="004733DE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  <w:t>Treatment of product that is out of specification</w:t>
          </w:r>
        </w:p>
      </w:tc>
      <w:tc>
        <w:tcPr>
          <w:tcW w:w="3399" w:type="dxa"/>
        </w:tcPr>
        <w:p w14:paraId="2F854F62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</w:pPr>
        </w:p>
        <w:p w14:paraId="351DEC0C" w14:textId="5972C72F" w:rsidR="00CD0B64" w:rsidRPr="005514C5" w:rsidRDefault="00254BAD" w:rsidP="00CD0B64">
          <w:pPr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  <w:t>Document Control</w:t>
          </w:r>
        </w:p>
      </w:tc>
    </w:tr>
    <w:tr w:rsidR="00CD0B64" w:rsidRPr="005514C5" w14:paraId="634B54D6" w14:textId="77777777" w:rsidTr="006075B0">
      <w:tc>
        <w:tcPr>
          <w:tcW w:w="3398" w:type="dxa"/>
        </w:tcPr>
        <w:p w14:paraId="536C7CDB" w14:textId="77777777" w:rsidR="00D24E05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Standard</w:t>
          </w:r>
          <w:r w:rsidR="00D24E05" w:rsidRPr="005514C5">
            <w:rPr>
              <w:rFonts w:ascii="Times New Roman" w:hAnsi="Times New Roman"/>
              <w:b/>
              <w:color w:val="000000" w:themeColor="text1"/>
              <w:sz w:val="24"/>
            </w:rPr>
            <w:t>s</w:t>
          </w: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:</w:t>
          </w:r>
        </w:p>
        <w:p w14:paraId="1468037F" w14:textId="701C280C" w:rsidR="00B24906" w:rsidRPr="003535C5" w:rsidRDefault="00CD0B64" w:rsidP="003535C5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3535C5">
            <w:rPr>
              <w:rFonts w:ascii="Times New Roman" w:hAnsi="Times New Roman"/>
              <w:b/>
              <w:color w:val="000000" w:themeColor="text1"/>
              <w:sz w:val="24"/>
            </w:rPr>
            <w:t>ISO 22716:2007</w:t>
          </w:r>
          <w:r w:rsidR="00AE4A05">
            <w:rPr>
              <w:rFonts w:ascii="Times New Roman" w:hAnsi="Times New Roman"/>
              <w:b/>
              <w:color w:val="000000" w:themeColor="text1"/>
              <w:sz w:val="24"/>
            </w:rPr>
            <w:t xml:space="preserve"> GMP/</w:t>
          </w:r>
          <w:r w:rsidR="004507B9" w:rsidRPr="003535C5">
            <w:rPr>
              <w:rFonts w:ascii="Times New Roman" w:hAnsi="Times New Roman"/>
              <w:b/>
              <w:color w:val="000000" w:themeColor="text1"/>
              <w:sz w:val="24"/>
            </w:rPr>
            <w:t xml:space="preserve"> </w:t>
          </w:r>
          <w:r w:rsidRPr="003535C5">
            <w:rPr>
              <w:rFonts w:ascii="Times New Roman" w:hAnsi="Times New Roman"/>
              <w:b/>
              <w:color w:val="000000" w:themeColor="text1"/>
              <w:sz w:val="24"/>
            </w:rPr>
            <w:t xml:space="preserve"> </w:t>
          </w:r>
        </w:p>
        <w:p w14:paraId="59B66CB0" w14:textId="686179EC" w:rsidR="00CD0B64" w:rsidRPr="003535C5" w:rsidRDefault="004507B9" w:rsidP="003535C5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3535C5">
            <w:rPr>
              <w:rFonts w:ascii="Times New Roman" w:hAnsi="Times New Roman"/>
              <w:b/>
              <w:color w:val="000000" w:themeColor="text1"/>
              <w:sz w:val="24"/>
            </w:rPr>
            <w:t>Hazard Analysis and Critical Control Point (HACCP) principles</w:t>
          </w:r>
        </w:p>
      </w:tc>
      <w:tc>
        <w:tcPr>
          <w:tcW w:w="3398" w:type="dxa"/>
          <w:vMerge/>
        </w:tcPr>
        <w:p w14:paraId="46747D45" w14:textId="77777777" w:rsidR="00CD0B64" w:rsidRPr="005514C5" w:rsidRDefault="00CD0B64" w:rsidP="00E7045A">
          <w:pPr>
            <w:jc w:val="center"/>
            <w:rPr>
              <w:rFonts w:ascii="Times New Roman" w:hAnsi="Times New Roman"/>
              <w:b/>
              <w:color w:val="000000" w:themeColor="text1"/>
              <w:sz w:val="24"/>
            </w:rPr>
          </w:pPr>
        </w:p>
      </w:tc>
      <w:tc>
        <w:tcPr>
          <w:tcW w:w="3399" w:type="dxa"/>
        </w:tcPr>
        <w:p w14:paraId="3905B416" w14:textId="77777777" w:rsidR="00254BAD" w:rsidRPr="005514C5" w:rsidRDefault="00254BAD" w:rsidP="00254BAD">
          <w:pPr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  <w:t>Date of Issue:</w:t>
          </w:r>
        </w:p>
        <w:p w14:paraId="78334E2F" w14:textId="2ADA8D94" w:rsidR="00CD0B64" w:rsidRPr="005514C5" w:rsidRDefault="00254BAD" w:rsidP="00254BAD">
          <w:pPr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  <w:t xml:space="preserve">Revision </w:t>
          </w:r>
          <w:proofErr w:type="gramStart"/>
          <w:r w:rsidRPr="005514C5"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  <w:t>Date :</w:t>
          </w:r>
          <w:proofErr w:type="gramEnd"/>
        </w:p>
      </w:tc>
    </w:tr>
    <w:tr w:rsidR="00CD0B64" w:rsidRPr="005514C5" w14:paraId="3413A130" w14:textId="77777777" w:rsidTr="006075B0">
      <w:tc>
        <w:tcPr>
          <w:tcW w:w="3398" w:type="dxa"/>
        </w:tcPr>
        <w:p w14:paraId="5C028802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 xml:space="preserve">Document No: </w:t>
          </w:r>
        </w:p>
        <w:p w14:paraId="68288EA3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</w:p>
      </w:tc>
      <w:tc>
        <w:tcPr>
          <w:tcW w:w="3398" w:type="dxa"/>
        </w:tcPr>
        <w:p w14:paraId="3062F39D" w14:textId="27C5351A" w:rsidR="00CD0B64" w:rsidRPr="005514C5" w:rsidRDefault="00D874CD" w:rsidP="00E7045A">
          <w:pPr>
            <w:jc w:val="center"/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D874CD">
            <w:rPr>
              <w:rFonts w:ascii="Times New Roman" w:hAnsi="Times New Roman"/>
              <w:b/>
              <w:color w:val="000000" w:themeColor="text1"/>
              <w:sz w:val="24"/>
            </w:rPr>
            <w:t>SOP-0</w:t>
          </w:r>
          <w:r w:rsidR="003A24C2">
            <w:rPr>
              <w:rFonts w:ascii="Times New Roman" w:hAnsi="Times New Roman"/>
              <w:b/>
              <w:color w:val="000000" w:themeColor="text1"/>
              <w:sz w:val="24"/>
            </w:rPr>
            <w:t>9</w:t>
          </w:r>
          <w:r w:rsidRPr="00D874CD">
            <w:rPr>
              <w:rFonts w:ascii="Times New Roman" w:hAnsi="Times New Roman"/>
              <w:b/>
              <w:color w:val="000000" w:themeColor="text1"/>
              <w:sz w:val="24"/>
            </w:rPr>
            <w:t xml:space="preserve">- </w:t>
          </w:r>
          <w:r w:rsidR="00E7045A" w:rsidRPr="00E7045A">
            <w:rPr>
              <w:rFonts w:ascii="Times New Roman" w:hAnsi="Times New Roman"/>
              <w:b/>
              <w:color w:val="000000" w:themeColor="text1"/>
              <w:sz w:val="24"/>
            </w:rPr>
            <w:t xml:space="preserve">Treatment of product that is out of specification </w:t>
          </w:r>
          <w:r w:rsidR="00CD0B64" w:rsidRPr="005514C5">
            <w:rPr>
              <w:rFonts w:ascii="Times New Roman" w:hAnsi="Times New Roman"/>
              <w:b/>
              <w:color w:val="000000" w:themeColor="text1"/>
              <w:sz w:val="24"/>
            </w:rPr>
            <w:t>Version: 0</w:t>
          </w:r>
        </w:p>
      </w:tc>
      <w:tc>
        <w:tcPr>
          <w:tcW w:w="3399" w:type="dxa"/>
        </w:tcPr>
        <w:p w14:paraId="5F289CC9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proofErr w:type="gramStart"/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Approval  Signature</w:t>
          </w:r>
          <w:proofErr w:type="gramEnd"/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 xml:space="preserve"> and date:</w:t>
          </w:r>
        </w:p>
      </w:tc>
    </w:tr>
  </w:tbl>
  <w:p w14:paraId="28109A0A" w14:textId="77777777" w:rsidR="00CD0B64" w:rsidRDefault="00CD0B64" w:rsidP="00CE3372">
    <w:pPr>
      <w:pStyle w:val="Header"/>
      <w:tabs>
        <w:tab w:val="clear" w:pos="4320"/>
        <w:tab w:val="clear" w:pos="8640"/>
        <w:tab w:val="left" w:pos="4295"/>
      </w:tabs>
      <w:jc w:val="right"/>
    </w:pPr>
  </w:p>
  <w:p w14:paraId="2C887B2A" w14:textId="77777777" w:rsidR="00CD0B64" w:rsidRDefault="00CD0B64" w:rsidP="00CE3372">
    <w:pPr>
      <w:pStyle w:val="Header"/>
      <w:tabs>
        <w:tab w:val="clear" w:pos="4320"/>
        <w:tab w:val="clear" w:pos="8640"/>
        <w:tab w:val="left" w:pos="4295"/>
      </w:tabs>
      <w:jc w:val="right"/>
    </w:pPr>
  </w:p>
  <w:p w14:paraId="2BC65813" w14:textId="79F46338" w:rsidR="00CC4FFF" w:rsidRDefault="00CC4FFF" w:rsidP="00CE3372">
    <w:pPr>
      <w:pStyle w:val="Header"/>
      <w:tabs>
        <w:tab w:val="clear" w:pos="4320"/>
        <w:tab w:val="clear" w:pos="8640"/>
        <w:tab w:val="left" w:pos="429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2096"/>
    <w:multiLevelType w:val="singleLevel"/>
    <w:tmpl w:val="A9BAC5C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" w15:restartNumberingAfterBreak="0">
    <w:nsid w:val="092A3185"/>
    <w:multiLevelType w:val="hybridMultilevel"/>
    <w:tmpl w:val="DE04F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C6934"/>
    <w:multiLevelType w:val="hybridMultilevel"/>
    <w:tmpl w:val="E62A6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B77E5"/>
    <w:multiLevelType w:val="hybridMultilevel"/>
    <w:tmpl w:val="109CB4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8018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1B59BD"/>
    <w:multiLevelType w:val="hybridMultilevel"/>
    <w:tmpl w:val="EB409A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5F3D16"/>
    <w:multiLevelType w:val="hybridMultilevel"/>
    <w:tmpl w:val="5A38A9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54602"/>
    <w:multiLevelType w:val="hybridMultilevel"/>
    <w:tmpl w:val="7C4A9402"/>
    <w:lvl w:ilvl="0" w:tplc="B26A1398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5155D"/>
    <w:multiLevelType w:val="hybridMultilevel"/>
    <w:tmpl w:val="97BA2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65A5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E5A6F73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07707C5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23C6746"/>
    <w:multiLevelType w:val="multilevel"/>
    <w:tmpl w:val="069AB572"/>
    <w:lvl w:ilvl="0">
      <w:numFmt w:val="decimal"/>
      <w:pStyle w:val="OxebridgeCHeader1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3" w15:restartNumberingAfterBreak="0">
    <w:nsid w:val="33E921DF"/>
    <w:multiLevelType w:val="hybridMultilevel"/>
    <w:tmpl w:val="065691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E784E"/>
    <w:multiLevelType w:val="hybridMultilevel"/>
    <w:tmpl w:val="59C411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B5451"/>
    <w:multiLevelType w:val="hybridMultilevel"/>
    <w:tmpl w:val="5456ECD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3B6E1B3E"/>
    <w:multiLevelType w:val="hybridMultilevel"/>
    <w:tmpl w:val="BE44E2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35A40"/>
    <w:multiLevelType w:val="singleLevel"/>
    <w:tmpl w:val="0B20275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8" w15:restartNumberingAfterBreak="0">
    <w:nsid w:val="49FD414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E566C9F"/>
    <w:multiLevelType w:val="hybridMultilevel"/>
    <w:tmpl w:val="AF8AC4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50B8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876628E"/>
    <w:multiLevelType w:val="hybridMultilevel"/>
    <w:tmpl w:val="42E0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F23C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9D50974"/>
    <w:multiLevelType w:val="singleLevel"/>
    <w:tmpl w:val="925A0CB4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 w15:restartNumberingAfterBreak="0">
    <w:nsid w:val="5C072F67"/>
    <w:multiLevelType w:val="hybridMultilevel"/>
    <w:tmpl w:val="12801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528EC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1E07D21"/>
    <w:multiLevelType w:val="singleLevel"/>
    <w:tmpl w:val="7A3478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3BA08FC"/>
    <w:multiLevelType w:val="hybridMultilevel"/>
    <w:tmpl w:val="990005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3B415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54F2C1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C592AE9"/>
    <w:multiLevelType w:val="hybridMultilevel"/>
    <w:tmpl w:val="F314FA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81918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FA41A4E"/>
    <w:multiLevelType w:val="multilevel"/>
    <w:tmpl w:val="5A98CB14"/>
    <w:lvl w:ilvl="0">
      <w:start w:val="1"/>
      <w:numFmt w:val="decimal"/>
      <w:pStyle w:val="AS9100ProcedureLevel1"/>
      <w:lvlText w:val="%1."/>
      <w:lvlJc w:val="left"/>
      <w:pPr>
        <w:ind w:left="502" w:hanging="360"/>
      </w:pPr>
    </w:lvl>
    <w:lvl w:ilvl="1">
      <w:start w:val="1"/>
      <w:numFmt w:val="decimal"/>
      <w:pStyle w:val="AS9100ProcedureLevel2"/>
      <w:lvlText w:val="%1.%2."/>
      <w:lvlJc w:val="left"/>
      <w:pPr>
        <w:ind w:left="432" w:hanging="432"/>
      </w:pPr>
    </w:lvl>
    <w:lvl w:ilvl="2">
      <w:start w:val="1"/>
      <w:numFmt w:val="decimal"/>
      <w:pStyle w:val="AS9100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12"/>
  </w:num>
  <w:num w:numId="7">
    <w:abstractNumId w:val="14"/>
  </w:num>
  <w:num w:numId="8">
    <w:abstractNumId w:val="29"/>
  </w:num>
  <w:num w:numId="9">
    <w:abstractNumId w:val="13"/>
  </w:num>
  <w:num w:numId="10">
    <w:abstractNumId w:val="6"/>
  </w:num>
  <w:num w:numId="11">
    <w:abstractNumId w:val="4"/>
  </w:num>
  <w:num w:numId="12">
    <w:abstractNumId w:val="23"/>
  </w:num>
  <w:num w:numId="13">
    <w:abstractNumId w:val="18"/>
  </w:num>
  <w:num w:numId="14">
    <w:abstractNumId w:val="0"/>
  </w:num>
  <w:num w:numId="15">
    <w:abstractNumId w:val="9"/>
  </w:num>
  <w:num w:numId="16">
    <w:abstractNumId w:val="28"/>
  </w:num>
  <w:num w:numId="17">
    <w:abstractNumId w:val="20"/>
  </w:num>
  <w:num w:numId="18">
    <w:abstractNumId w:val="22"/>
  </w:num>
  <w:num w:numId="19">
    <w:abstractNumId w:val="31"/>
  </w:num>
  <w:num w:numId="20">
    <w:abstractNumId w:val="26"/>
  </w:num>
  <w:num w:numId="21">
    <w:abstractNumId w:val="10"/>
  </w:num>
  <w:num w:numId="22">
    <w:abstractNumId w:val="21"/>
  </w:num>
  <w:num w:numId="23">
    <w:abstractNumId w:val="7"/>
  </w:num>
  <w:num w:numId="24">
    <w:abstractNumId w:val="16"/>
  </w:num>
  <w:num w:numId="25">
    <w:abstractNumId w:val="30"/>
  </w:num>
  <w:num w:numId="26">
    <w:abstractNumId w:val="32"/>
  </w:num>
  <w:num w:numId="27">
    <w:abstractNumId w:val="19"/>
  </w:num>
  <w:num w:numId="28">
    <w:abstractNumId w:val="3"/>
  </w:num>
  <w:num w:numId="29">
    <w:abstractNumId w:val="15"/>
  </w:num>
  <w:num w:numId="30">
    <w:abstractNumId w:val="11"/>
  </w:num>
  <w:num w:numId="31">
    <w:abstractNumId w:val="17"/>
  </w:num>
  <w:num w:numId="32">
    <w:abstractNumId w:val="25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CE2"/>
    <w:rsid w:val="00001AB6"/>
    <w:rsid w:val="00002BC2"/>
    <w:rsid w:val="000068EC"/>
    <w:rsid w:val="00014006"/>
    <w:rsid w:val="00020258"/>
    <w:rsid w:val="000219FD"/>
    <w:rsid w:val="0003272F"/>
    <w:rsid w:val="0003506A"/>
    <w:rsid w:val="000363A4"/>
    <w:rsid w:val="00037BE4"/>
    <w:rsid w:val="00047695"/>
    <w:rsid w:val="000523F6"/>
    <w:rsid w:val="00071C86"/>
    <w:rsid w:val="00075CDC"/>
    <w:rsid w:val="00081D58"/>
    <w:rsid w:val="00095D29"/>
    <w:rsid w:val="000A3A9C"/>
    <w:rsid w:val="000A3F5F"/>
    <w:rsid w:val="000B09EB"/>
    <w:rsid w:val="000C31B8"/>
    <w:rsid w:val="000C617F"/>
    <w:rsid w:val="000C7111"/>
    <w:rsid w:val="000C7BED"/>
    <w:rsid w:val="000D1ED0"/>
    <w:rsid w:val="000D4451"/>
    <w:rsid w:val="000D7D69"/>
    <w:rsid w:val="000E3824"/>
    <w:rsid w:val="000F1668"/>
    <w:rsid w:val="000F19D2"/>
    <w:rsid w:val="0010574A"/>
    <w:rsid w:val="00124083"/>
    <w:rsid w:val="0013178B"/>
    <w:rsid w:val="00133E11"/>
    <w:rsid w:val="0014421F"/>
    <w:rsid w:val="00144F35"/>
    <w:rsid w:val="001577C8"/>
    <w:rsid w:val="00165AB3"/>
    <w:rsid w:val="00166809"/>
    <w:rsid w:val="00172947"/>
    <w:rsid w:val="001755C2"/>
    <w:rsid w:val="0018703D"/>
    <w:rsid w:val="001A39BB"/>
    <w:rsid w:val="001A5E42"/>
    <w:rsid w:val="001A6627"/>
    <w:rsid w:val="001B207F"/>
    <w:rsid w:val="001B50A0"/>
    <w:rsid w:val="001C4456"/>
    <w:rsid w:val="001E0382"/>
    <w:rsid w:val="001F7559"/>
    <w:rsid w:val="0020364D"/>
    <w:rsid w:val="0020433D"/>
    <w:rsid w:val="00206619"/>
    <w:rsid w:val="00207136"/>
    <w:rsid w:val="002154AF"/>
    <w:rsid w:val="002372D3"/>
    <w:rsid w:val="00241EE5"/>
    <w:rsid w:val="00242334"/>
    <w:rsid w:val="00254BAD"/>
    <w:rsid w:val="002558D6"/>
    <w:rsid w:val="00264A73"/>
    <w:rsid w:val="00280303"/>
    <w:rsid w:val="00290A50"/>
    <w:rsid w:val="002A2596"/>
    <w:rsid w:val="002A3046"/>
    <w:rsid w:val="002A3CDC"/>
    <w:rsid w:val="002A42D7"/>
    <w:rsid w:val="002B07A4"/>
    <w:rsid w:val="002C5AF2"/>
    <w:rsid w:val="002C7F32"/>
    <w:rsid w:val="002D2A9D"/>
    <w:rsid w:val="002D44E8"/>
    <w:rsid w:val="002D4689"/>
    <w:rsid w:val="002D5512"/>
    <w:rsid w:val="002D6BFB"/>
    <w:rsid w:val="002D7BA4"/>
    <w:rsid w:val="002E198C"/>
    <w:rsid w:val="002E45F5"/>
    <w:rsid w:val="002F2F59"/>
    <w:rsid w:val="002F40D1"/>
    <w:rsid w:val="002F581F"/>
    <w:rsid w:val="002F5D26"/>
    <w:rsid w:val="00305A1B"/>
    <w:rsid w:val="00307357"/>
    <w:rsid w:val="00331EDF"/>
    <w:rsid w:val="00340BBC"/>
    <w:rsid w:val="00343791"/>
    <w:rsid w:val="003535C5"/>
    <w:rsid w:val="0035491F"/>
    <w:rsid w:val="00362515"/>
    <w:rsid w:val="00366310"/>
    <w:rsid w:val="003745CD"/>
    <w:rsid w:val="0038304E"/>
    <w:rsid w:val="00383686"/>
    <w:rsid w:val="003872F3"/>
    <w:rsid w:val="003939E9"/>
    <w:rsid w:val="00395D61"/>
    <w:rsid w:val="00396E5C"/>
    <w:rsid w:val="003A014A"/>
    <w:rsid w:val="003A141A"/>
    <w:rsid w:val="003A24C2"/>
    <w:rsid w:val="003A29EF"/>
    <w:rsid w:val="003A2D4D"/>
    <w:rsid w:val="003A2E56"/>
    <w:rsid w:val="003A73C2"/>
    <w:rsid w:val="003B1586"/>
    <w:rsid w:val="003B646F"/>
    <w:rsid w:val="003C0895"/>
    <w:rsid w:val="003C0991"/>
    <w:rsid w:val="003C1A26"/>
    <w:rsid w:val="003C54EC"/>
    <w:rsid w:val="003C7F62"/>
    <w:rsid w:val="00400AC3"/>
    <w:rsid w:val="00404D2A"/>
    <w:rsid w:val="00406759"/>
    <w:rsid w:val="00410585"/>
    <w:rsid w:val="00413DF7"/>
    <w:rsid w:val="00425BE4"/>
    <w:rsid w:val="004367E8"/>
    <w:rsid w:val="004507B9"/>
    <w:rsid w:val="00461087"/>
    <w:rsid w:val="00461D0A"/>
    <w:rsid w:val="00472E0A"/>
    <w:rsid w:val="004733DE"/>
    <w:rsid w:val="004808D8"/>
    <w:rsid w:val="004A3E5A"/>
    <w:rsid w:val="004C58A7"/>
    <w:rsid w:val="004C6E25"/>
    <w:rsid w:val="004E1E72"/>
    <w:rsid w:val="004E3922"/>
    <w:rsid w:val="004E6BFF"/>
    <w:rsid w:val="004F0A38"/>
    <w:rsid w:val="004F40C9"/>
    <w:rsid w:val="00501876"/>
    <w:rsid w:val="00513F58"/>
    <w:rsid w:val="00516589"/>
    <w:rsid w:val="00547C52"/>
    <w:rsid w:val="005514C5"/>
    <w:rsid w:val="00551ABA"/>
    <w:rsid w:val="0055732E"/>
    <w:rsid w:val="0056026C"/>
    <w:rsid w:val="00563A73"/>
    <w:rsid w:val="00566899"/>
    <w:rsid w:val="00576091"/>
    <w:rsid w:val="00582EA1"/>
    <w:rsid w:val="00590A31"/>
    <w:rsid w:val="00593253"/>
    <w:rsid w:val="005B38AE"/>
    <w:rsid w:val="005B3C42"/>
    <w:rsid w:val="005E14A4"/>
    <w:rsid w:val="005E5B83"/>
    <w:rsid w:val="005F2ED3"/>
    <w:rsid w:val="0060705A"/>
    <w:rsid w:val="00622153"/>
    <w:rsid w:val="00622BD7"/>
    <w:rsid w:val="00644FDD"/>
    <w:rsid w:val="00650259"/>
    <w:rsid w:val="0065093C"/>
    <w:rsid w:val="00651846"/>
    <w:rsid w:val="0065263A"/>
    <w:rsid w:val="00654D7A"/>
    <w:rsid w:val="00655DFB"/>
    <w:rsid w:val="006620F0"/>
    <w:rsid w:val="00670CF4"/>
    <w:rsid w:val="0067376C"/>
    <w:rsid w:val="00674D5F"/>
    <w:rsid w:val="006767AA"/>
    <w:rsid w:val="00695168"/>
    <w:rsid w:val="006A3B57"/>
    <w:rsid w:val="006A3E66"/>
    <w:rsid w:val="006B0198"/>
    <w:rsid w:val="006B43C5"/>
    <w:rsid w:val="006B664D"/>
    <w:rsid w:val="006D3DE0"/>
    <w:rsid w:val="006D68D7"/>
    <w:rsid w:val="006E6EC7"/>
    <w:rsid w:val="006F35AB"/>
    <w:rsid w:val="00702729"/>
    <w:rsid w:val="00704B03"/>
    <w:rsid w:val="00740F85"/>
    <w:rsid w:val="00745A07"/>
    <w:rsid w:val="00794E63"/>
    <w:rsid w:val="007A6F18"/>
    <w:rsid w:val="007C4E24"/>
    <w:rsid w:val="007C68EC"/>
    <w:rsid w:val="007D0F12"/>
    <w:rsid w:val="007D3121"/>
    <w:rsid w:val="007D39EA"/>
    <w:rsid w:val="007D6B3D"/>
    <w:rsid w:val="007E3759"/>
    <w:rsid w:val="007E6AEF"/>
    <w:rsid w:val="007F1DF5"/>
    <w:rsid w:val="007F44B2"/>
    <w:rsid w:val="008025CA"/>
    <w:rsid w:val="00804947"/>
    <w:rsid w:val="00805F27"/>
    <w:rsid w:val="00811D6D"/>
    <w:rsid w:val="00813218"/>
    <w:rsid w:val="00813FCC"/>
    <w:rsid w:val="0082693F"/>
    <w:rsid w:val="00826A49"/>
    <w:rsid w:val="00833018"/>
    <w:rsid w:val="00841745"/>
    <w:rsid w:val="0085111D"/>
    <w:rsid w:val="00854733"/>
    <w:rsid w:val="00866327"/>
    <w:rsid w:val="00866419"/>
    <w:rsid w:val="00871CE2"/>
    <w:rsid w:val="00873E29"/>
    <w:rsid w:val="00874248"/>
    <w:rsid w:val="00874B38"/>
    <w:rsid w:val="00877204"/>
    <w:rsid w:val="0088072D"/>
    <w:rsid w:val="00880C21"/>
    <w:rsid w:val="00883B30"/>
    <w:rsid w:val="00887F9F"/>
    <w:rsid w:val="0089009B"/>
    <w:rsid w:val="00897053"/>
    <w:rsid w:val="008A56D2"/>
    <w:rsid w:val="008C2005"/>
    <w:rsid w:val="008C5F80"/>
    <w:rsid w:val="008D5DCF"/>
    <w:rsid w:val="008E31F9"/>
    <w:rsid w:val="008E64B6"/>
    <w:rsid w:val="008F3575"/>
    <w:rsid w:val="00910601"/>
    <w:rsid w:val="00913998"/>
    <w:rsid w:val="00915B6D"/>
    <w:rsid w:val="00917057"/>
    <w:rsid w:val="00917330"/>
    <w:rsid w:val="00921E11"/>
    <w:rsid w:val="00936F44"/>
    <w:rsid w:val="009442B7"/>
    <w:rsid w:val="009566A5"/>
    <w:rsid w:val="00957D60"/>
    <w:rsid w:val="00960092"/>
    <w:rsid w:val="00960990"/>
    <w:rsid w:val="009611FE"/>
    <w:rsid w:val="0096308C"/>
    <w:rsid w:val="009631C6"/>
    <w:rsid w:val="0097071F"/>
    <w:rsid w:val="009772A7"/>
    <w:rsid w:val="00977BEF"/>
    <w:rsid w:val="0098492E"/>
    <w:rsid w:val="00986DC4"/>
    <w:rsid w:val="0098740D"/>
    <w:rsid w:val="00992E49"/>
    <w:rsid w:val="00995C9A"/>
    <w:rsid w:val="00996BA2"/>
    <w:rsid w:val="009A57ED"/>
    <w:rsid w:val="009B18BE"/>
    <w:rsid w:val="009D099E"/>
    <w:rsid w:val="009D1418"/>
    <w:rsid w:val="009D2075"/>
    <w:rsid w:val="009D39D1"/>
    <w:rsid w:val="009D7B64"/>
    <w:rsid w:val="009D7E59"/>
    <w:rsid w:val="009E0B39"/>
    <w:rsid w:val="009E55AE"/>
    <w:rsid w:val="009E70C7"/>
    <w:rsid w:val="009F6E9F"/>
    <w:rsid w:val="00A04766"/>
    <w:rsid w:val="00A079AA"/>
    <w:rsid w:val="00A11352"/>
    <w:rsid w:val="00A13B22"/>
    <w:rsid w:val="00A14295"/>
    <w:rsid w:val="00A143A5"/>
    <w:rsid w:val="00A15B79"/>
    <w:rsid w:val="00A17E5A"/>
    <w:rsid w:val="00A23141"/>
    <w:rsid w:val="00A2714E"/>
    <w:rsid w:val="00A32602"/>
    <w:rsid w:val="00A42224"/>
    <w:rsid w:val="00A501CE"/>
    <w:rsid w:val="00A73391"/>
    <w:rsid w:val="00A8183F"/>
    <w:rsid w:val="00A841CE"/>
    <w:rsid w:val="00A86CD7"/>
    <w:rsid w:val="00A97FBF"/>
    <w:rsid w:val="00AA56B3"/>
    <w:rsid w:val="00AA79BE"/>
    <w:rsid w:val="00AB2A5E"/>
    <w:rsid w:val="00AC2557"/>
    <w:rsid w:val="00AD016E"/>
    <w:rsid w:val="00AE4A05"/>
    <w:rsid w:val="00AE7733"/>
    <w:rsid w:val="00AE7A21"/>
    <w:rsid w:val="00AF0D6F"/>
    <w:rsid w:val="00AF0FC0"/>
    <w:rsid w:val="00AF7F4D"/>
    <w:rsid w:val="00B017A0"/>
    <w:rsid w:val="00B22FDE"/>
    <w:rsid w:val="00B24906"/>
    <w:rsid w:val="00B34350"/>
    <w:rsid w:val="00B37A38"/>
    <w:rsid w:val="00B45622"/>
    <w:rsid w:val="00B4793B"/>
    <w:rsid w:val="00B5765E"/>
    <w:rsid w:val="00B60C09"/>
    <w:rsid w:val="00B66A66"/>
    <w:rsid w:val="00B77D47"/>
    <w:rsid w:val="00B81055"/>
    <w:rsid w:val="00B81E29"/>
    <w:rsid w:val="00B83AC9"/>
    <w:rsid w:val="00B960EC"/>
    <w:rsid w:val="00BA1D52"/>
    <w:rsid w:val="00BA2FCD"/>
    <w:rsid w:val="00BA3D9A"/>
    <w:rsid w:val="00BA558F"/>
    <w:rsid w:val="00BB070C"/>
    <w:rsid w:val="00BB0A91"/>
    <w:rsid w:val="00BB0BFB"/>
    <w:rsid w:val="00BC6323"/>
    <w:rsid w:val="00BD1B08"/>
    <w:rsid w:val="00BE749E"/>
    <w:rsid w:val="00BF4BEE"/>
    <w:rsid w:val="00BF78A0"/>
    <w:rsid w:val="00C025BA"/>
    <w:rsid w:val="00C07BFD"/>
    <w:rsid w:val="00C1611A"/>
    <w:rsid w:val="00C27B12"/>
    <w:rsid w:val="00C312B8"/>
    <w:rsid w:val="00C400EE"/>
    <w:rsid w:val="00C42C1D"/>
    <w:rsid w:val="00C43B19"/>
    <w:rsid w:val="00C44F30"/>
    <w:rsid w:val="00C52DEA"/>
    <w:rsid w:val="00C54BEA"/>
    <w:rsid w:val="00C57263"/>
    <w:rsid w:val="00C6079F"/>
    <w:rsid w:val="00C624E2"/>
    <w:rsid w:val="00C70C1D"/>
    <w:rsid w:val="00C71458"/>
    <w:rsid w:val="00C832C7"/>
    <w:rsid w:val="00C90AB6"/>
    <w:rsid w:val="00C94038"/>
    <w:rsid w:val="00CA0F2A"/>
    <w:rsid w:val="00CA1C1C"/>
    <w:rsid w:val="00CA1CE4"/>
    <w:rsid w:val="00CB00E5"/>
    <w:rsid w:val="00CB4D5F"/>
    <w:rsid w:val="00CB5B6F"/>
    <w:rsid w:val="00CB6504"/>
    <w:rsid w:val="00CB6D37"/>
    <w:rsid w:val="00CC4FFF"/>
    <w:rsid w:val="00CC704E"/>
    <w:rsid w:val="00CD02B3"/>
    <w:rsid w:val="00CD0B64"/>
    <w:rsid w:val="00CD62DB"/>
    <w:rsid w:val="00CD76B4"/>
    <w:rsid w:val="00CD78F7"/>
    <w:rsid w:val="00CE1282"/>
    <w:rsid w:val="00CE2C33"/>
    <w:rsid w:val="00CE3372"/>
    <w:rsid w:val="00CE49FB"/>
    <w:rsid w:val="00D04953"/>
    <w:rsid w:val="00D06251"/>
    <w:rsid w:val="00D1346C"/>
    <w:rsid w:val="00D145E7"/>
    <w:rsid w:val="00D2123F"/>
    <w:rsid w:val="00D24E05"/>
    <w:rsid w:val="00D26EF2"/>
    <w:rsid w:val="00D273EF"/>
    <w:rsid w:val="00D520BA"/>
    <w:rsid w:val="00D54987"/>
    <w:rsid w:val="00D703AE"/>
    <w:rsid w:val="00D7096F"/>
    <w:rsid w:val="00D874CD"/>
    <w:rsid w:val="00D930CA"/>
    <w:rsid w:val="00D9326B"/>
    <w:rsid w:val="00DA6103"/>
    <w:rsid w:val="00DB39CC"/>
    <w:rsid w:val="00DB4E70"/>
    <w:rsid w:val="00DB78D9"/>
    <w:rsid w:val="00DD11D0"/>
    <w:rsid w:val="00DD3F00"/>
    <w:rsid w:val="00DE065D"/>
    <w:rsid w:val="00DE2270"/>
    <w:rsid w:val="00DF1B9F"/>
    <w:rsid w:val="00DF2A81"/>
    <w:rsid w:val="00DF2F3B"/>
    <w:rsid w:val="00E023B8"/>
    <w:rsid w:val="00E064BE"/>
    <w:rsid w:val="00E07EF5"/>
    <w:rsid w:val="00E13738"/>
    <w:rsid w:val="00E161F4"/>
    <w:rsid w:val="00E2047D"/>
    <w:rsid w:val="00E37833"/>
    <w:rsid w:val="00E404CD"/>
    <w:rsid w:val="00E40DCC"/>
    <w:rsid w:val="00E4297D"/>
    <w:rsid w:val="00E475CE"/>
    <w:rsid w:val="00E50097"/>
    <w:rsid w:val="00E503CD"/>
    <w:rsid w:val="00E67E8E"/>
    <w:rsid w:val="00E7045A"/>
    <w:rsid w:val="00E72C9C"/>
    <w:rsid w:val="00E7734E"/>
    <w:rsid w:val="00E93AC5"/>
    <w:rsid w:val="00EA7067"/>
    <w:rsid w:val="00EB0C7E"/>
    <w:rsid w:val="00EC00C9"/>
    <w:rsid w:val="00EC0C2D"/>
    <w:rsid w:val="00EC41D8"/>
    <w:rsid w:val="00ED40F5"/>
    <w:rsid w:val="00ED4EA8"/>
    <w:rsid w:val="00ED67BA"/>
    <w:rsid w:val="00EE7076"/>
    <w:rsid w:val="00EF404C"/>
    <w:rsid w:val="00F02037"/>
    <w:rsid w:val="00F10C7B"/>
    <w:rsid w:val="00F1170A"/>
    <w:rsid w:val="00F1297F"/>
    <w:rsid w:val="00F132CA"/>
    <w:rsid w:val="00F13497"/>
    <w:rsid w:val="00F14CBB"/>
    <w:rsid w:val="00F30EB6"/>
    <w:rsid w:val="00F327B8"/>
    <w:rsid w:val="00F359EB"/>
    <w:rsid w:val="00F43946"/>
    <w:rsid w:val="00F511CD"/>
    <w:rsid w:val="00F60E2B"/>
    <w:rsid w:val="00F62FA1"/>
    <w:rsid w:val="00F644C9"/>
    <w:rsid w:val="00F65327"/>
    <w:rsid w:val="00F7005A"/>
    <w:rsid w:val="00FA06D5"/>
    <w:rsid w:val="00FA49E3"/>
    <w:rsid w:val="00FB6533"/>
    <w:rsid w:val="00FC4C25"/>
    <w:rsid w:val="00FD1E3B"/>
    <w:rsid w:val="00FD6ABD"/>
    <w:rsid w:val="00FD6FA7"/>
    <w:rsid w:val="00FF1CF4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1B2E902"/>
  <w15:docId w15:val="{CE0FFFE4-D6D1-4A41-BA8D-7FE26ECF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2EA1"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9173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F359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F359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locked/>
    <w:rsid w:val="007F1D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locked/>
    <w:rsid w:val="007F1DF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locked/>
    <w:rsid w:val="007F1DF5"/>
    <w:rPr>
      <w:color w:val="0000FF"/>
      <w:u w:val="single"/>
    </w:rPr>
  </w:style>
  <w:style w:type="character" w:styleId="PageNumber">
    <w:name w:val="page number"/>
    <w:basedOn w:val="DefaultParagraphFont"/>
    <w:locked/>
    <w:rsid w:val="002C7F32"/>
  </w:style>
  <w:style w:type="paragraph" w:styleId="BalloonText">
    <w:name w:val="Balloon Text"/>
    <w:basedOn w:val="Normal"/>
    <w:link w:val="BalloonTextChar"/>
    <w:locked/>
    <w:rsid w:val="00CA0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0F2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FA06D5"/>
    <w:pPr>
      <w:ind w:left="720"/>
      <w:contextualSpacing/>
    </w:pPr>
  </w:style>
  <w:style w:type="paragraph" w:customStyle="1" w:styleId="Default">
    <w:name w:val="Default"/>
    <w:rsid w:val="00FA06D5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82EA1"/>
    <w:rPr>
      <w:rFonts w:ascii="Arial" w:hAnsi="Arial"/>
      <w:sz w:val="22"/>
      <w:szCs w:val="24"/>
      <w:lang w:val="en-US" w:eastAsia="en-US"/>
    </w:rPr>
  </w:style>
  <w:style w:type="paragraph" w:customStyle="1" w:styleId="OxebridgeCHeader1">
    <w:name w:val="Oxebridge C Header 1"/>
    <w:basedOn w:val="Heading1"/>
    <w:link w:val="OxebridgeCHeader1Char"/>
    <w:qFormat/>
    <w:rsid w:val="00917330"/>
    <w:pPr>
      <w:keepLines w:val="0"/>
      <w:numPr>
        <w:numId w:val="6"/>
      </w:numPr>
      <w:spacing w:before="0" w:after="120"/>
      <w:jc w:val="both"/>
    </w:pPr>
    <w:rPr>
      <w:rFonts w:ascii="Arial" w:eastAsia="Times New Roman" w:hAnsi="Arial" w:cs="Arial"/>
      <w:b/>
      <w:color w:val="auto"/>
      <w:sz w:val="28"/>
      <w:szCs w:val="20"/>
    </w:rPr>
  </w:style>
  <w:style w:type="character" w:customStyle="1" w:styleId="OxebridgeCHeader1Char">
    <w:name w:val="Oxebridge C Header 1 Char"/>
    <w:link w:val="OxebridgeCHeader1"/>
    <w:rsid w:val="00917330"/>
    <w:rPr>
      <w:rFonts w:ascii="Arial" w:hAnsi="Arial" w:cs="Arial"/>
      <w:b/>
      <w:sz w:val="2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9173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F359E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F359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locked/>
    <w:rsid w:val="00D930CA"/>
    <w:rPr>
      <w:rFonts w:ascii="Times New Roman" w:hAnsi="Times New Roman"/>
      <w:szCs w:val="20"/>
      <w:lang w:eastAsia="en-ZA"/>
    </w:rPr>
  </w:style>
  <w:style w:type="character" w:customStyle="1" w:styleId="BodyTextChar">
    <w:name w:val="Body Text Char"/>
    <w:basedOn w:val="DefaultParagraphFont"/>
    <w:link w:val="BodyText"/>
    <w:semiHidden/>
    <w:rsid w:val="00D930CA"/>
    <w:rPr>
      <w:sz w:val="22"/>
      <w:lang w:val="en-US"/>
    </w:rPr>
  </w:style>
  <w:style w:type="paragraph" w:styleId="BodyText2">
    <w:name w:val="Body Text 2"/>
    <w:basedOn w:val="Normal"/>
    <w:link w:val="BodyText2Char"/>
    <w:semiHidden/>
    <w:locked/>
    <w:rsid w:val="00D930CA"/>
    <w:rPr>
      <w:rFonts w:ascii="Times New Roman" w:hAnsi="Times New Roman"/>
      <w:i/>
      <w:snapToGrid w:val="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D930CA"/>
    <w:rPr>
      <w:i/>
      <w:snapToGrid w:val="0"/>
      <w:sz w:val="2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F7F4D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locked/>
    <w:rsid w:val="00AF7F4D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locked/>
    <w:rsid w:val="00AF7F4D"/>
    <w:pPr>
      <w:spacing w:after="100"/>
      <w:ind w:left="440"/>
    </w:pPr>
  </w:style>
  <w:style w:type="character" w:customStyle="1" w:styleId="HeaderChar">
    <w:name w:val="Header Char"/>
    <w:link w:val="Header"/>
    <w:rsid w:val="00E023B8"/>
    <w:rPr>
      <w:rFonts w:ascii="Arial" w:hAnsi="Arial"/>
      <w:sz w:val="22"/>
      <w:szCs w:val="24"/>
      <w:lang w:val="en-US" w:eastAsia="en-US"/>
    </w:rPr>
  </w:style>
  <w:style w:type="table" w:styleId="TableGrid">
    <w:name w:val="Table Grid"/>
    <w:basedOn w:val="TableNormal"/>
    <w:locked/>
    <w:rsid w:val="009E0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C4456"/>
    <w:rPr>
      <w:rFonts w:ascii="Arial" w:hAnsi="Arial"/>
      <w:sz w:val="22"/>
      <w:szCs w:val="24"/>
      <w:lang w:val="en-US" w:eastAsia="en-US"/>
    </w:rPr>
  </w:style>
  <w:style w:type="paragraph" w:customStyle="1" w:styleId="AS9100ProcedureLevel1">
    <w:name w:val="AS9100 Procedure Level 1"/>
    <w:basedOn w:val="ListParagraph"/>
    <w:link w:val="AS9100ProcedureLevel1Char"/>
    <w:qFormat/>
    <w:rsid w:val="002F2F59"/>
    <w:pPr>
      <w:numPr>
        <w:numId w:val="26"/>
      </w:numPr>
      <w:spacing w:after="200" w:line="276" w:lineRule="auto"/>
    </w:pPr>
    <w:rPr>
      <w:rFonts w:eastAsia="Calibri" w:cs="Arial"/>
      <w:b/>
      <w:szCs w:val="22"/>
    </w:rPr>
  </w:style>
  <w:style w:type="paragraph" w:customStyle="1" w:styleId="AS9100ProcedureLevel2">
    <w:name w:val="AS9100 Procedure Level 2"/>
    <w:basedOn w:val="ListParagraph"/>
    <w:qFormat/>
    <w:rsid w:val="002F2F59"/>
    <w:pPr>
      <w:numPr>
        <w:ilvl w:val="1"/>
        <w:numId w:val="26"/>
      </w:numPr>
      <w:spacing w:after="120" w:line="276" w:lineRule="auto"/>
      <w:contextualSpacing w:val="0"/>
    </w:pPr>
    <w:rPr>
      <w:rFonts w:eastAsia="Calibri" w:cs="Arial"/>
      <w:szCs w:val="22"/>
    </w:rPr>
  </w:style>
  <w:style w:type="character" w:customStyle="1" w:styleId="AS9100ProcedureLevel1Char">
    <w:name w:val="AS9100 Procedure Level 1 Char"/>
    <w:basedOn w:val="DefaultParagraphFont"/>
    <w:link w:val="AS9100ProcedureLevel1"/>
    <w:rsid w:val="002F2F59"/>
    <w:rPr>
      <w:rFonts w:ascii="Arial" w:eastAsia="Calibri" w:hAnsi="Arial" w:cs="Arial"/>
      <w:b/>
      <w:sz w:val="22"/>
      <w:szCs w:val="22"/>
      <w:lang w:val="en-US" w:eastAsia="en-US"/>
    </w:rPr>
  </w:style>
  <w:style w:type="paragraph" w:customStyle="1" w:styleId="AS9100Level3">
    <w:name w:val="AS9100 Level 3"/>
    <w:basedOn w:val="ListParagraph"/>
    <w:qFormat/>
    <w:rsid w:val="002F2F59"/>
    <w:pPr>
      <w:numPr>
        <w:ilvl w:val="2"/>
        <w:numId w:val="26"/>
      </w:numPr>
      <w:spacing w:after="120"/>
      <w:contextualSpacing w:val="0"/>
    </w:pPr>
    <w:rPr>
      <w:rFonts w:eastAsia="Calibri" w:cs="Arial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2F59"/>
    <w:rPr>
      <w:rFonts w:ascii="Arial" w:hAnsi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nie\Documents\New%20folder%20(5)\Business%20profile\MMSC%20New%20look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5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Angelita Kithatu</dc:creator>
  <cp:lastModifiedBy>Arthur Harris</cp:lastModifiedBy>
  <cp:revision>8</cp:revision>
  <cp:lastPrinted>2010-06-21T14:06:00Z</cp:lastPrinted>
  <dcterms:created xsi:type="dcterms:W3CDTF">2021-03-14T10:58:00Z</dcterms:created>
  <dcterms:modified xsi:type="dcterms:W3CDTF">2021-07-15T13:34:00Z</dcterms:modified>
</cp:coreProperties>
</file>